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C9" w:rsidRDefault="00672B35" w:rsidP="009531C8">
      <w:pPr>
        <w:widowControl w:val="0"/>
        <w:autoSpaceDE w:val="0"/>
        <w:autoSpaceDN w:val="0"/>
        <w:adjustRightInd w:val="0"/>
        <w:rPr>
          <w:rFonts w:ascii="Arial" w:hAnsi="Arial" w:cs="Arial"/>
          <w:b/>
          <w:bCs/>
          <w:sz w:val="22"/>
        </w:rPr>
      </w:pPr>
      <w:r>
        <w:rPr>
          <w:noProof/>
          <w:szCs w:val="40"/>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8"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4C77C9" w:rsidRPr="00576584" w:rsidRDefault="00C6638F" w:rsidP="00267955">
      <w:pPr>
        <w:widowControl w:val="0"/>
        <w:autoSpaceDE w:val="0"/>
        <w:autoSpaceDN w:val="0"/>
        <w:adjustRightInd w:val="0"/>
        <w:spacing w:before="500" w:after="200"/>
        <w:rPr>
          <w:rFonts w:ascii="Arial" w:hAnsi="Arial" w:cs="Arial"/>
          <w:b/>
          <w:bCs/>
        </w:rPr>
      </w:pPr>
      <w:r w:rsidRPr="00576584">
        <w:rPr>
          <w:rFonts w:ascii="Arial" w:hAnsi="Arial" w:cs="Arial"/>
          <w:b/>
          <w:bCs/>
        </w:rPr>
        <w:t>Week 1 Assignment:</w:t>
      </w:r>
      <w:r w:rsidRPr="00576584">
        <w:rPr>
          <w:rFonts w:ascii="Arial" w:hAnsi="Arial"/>
          <w:b/>
        </w:rPr>
        <w:t xml:space="preserve"> Analyzing Campus Need and Personal Vision</w:t>
      </w:r>
    </w:p>
    <w:p w:rsidR="004C77C9" w:rsidRPr="004C77C9" w:rsidRDefault="004C77C9" w:rsidP="00267955">
      <w:pPr>
        <w:spacing w:before="200" w:after="100"/>
        <w:rPr>
          <w:rFonts w:ascii="Arial" w:hAnsi="Arial"/>
          <w:b/>
          <w:color w:val="BE151D"/>
        </w:rPr>
      </w:pPr>
      <w:r w:rsidRPr="004C77C9">
        <w:rPr>
          <w:rFonts w:ascii="Arial" w:hAnsi="Arial"/>
          <w:b/>
          <w:color w:val="BE151D"/>
        </w:rPr>
        <w:t>Overview</w:t>
      </w:r>
    </w:p>
    <w:p w:rsidR="006B17E4" w:rsidRPr="00416D02" w:rsidRDefault="006B17E4" w:rsidP="00267955">
      <w:pPr>
        <w:autoSpaceDE w:val="0"/>
        <w:autoSpaceDN w:val="0"/>
        <w:adjustRightInd w:val="0"/>
        <w:spacing w:before="100" w:after="100"/>
        <w:rPr>
          <w:rFonts w:ascii="Arial" w:hAnsi="Arial"/>
          <w:sz w:val="22"/>
          <w:szCs w:val="26"/>
        </w:rPr>
      </w:pPr>
      <w:r w:rsidRPr="00416D02">
        <w:rPr>
          <w:rFonts w:ascii="Arial" w:hAnsi="Arial"/>
          <w:sz w:val="22"/>
        </w:rPr>
        <w:t>In this course, you will conduct a data-driven comprehensive needs assessment</w:t>
      </w:r>
      <w:r w:rsidR="00267955">
        <w:rPr>
          <w:rFonts w:ascii="Arial" w:hAnsi="Arial"/>
          <w:sz w:val="22"/>
        </w:rPr>
        <w:t>,</w:t>
      </w:r>
      <w:r w:rsidRPr="00416D02">
        <w:rPr>
          <w:rFonts w:ascii="Arial" w:hAnsi="Arial"/>
          <w:sz w:val="22"/>
        </w:rPr>
        <w:t xml:space="preserve"> and use the information from your data analysis to develop an action plan for the purpose of improving student achievement. School administrators and site-based decision-making teams use the skills required in data-based decision making to improve student achievement, which culminates in improved school performance ratings.</w:t>
      </w:r>
    </w:p>
    <w:p w:rsidR="006B17E4" w:rsidRPr="004F6FAD" w:rsidRDefault="006B17E4" w:rsidP="001E506D">
      <w:pPr>
        <w:autoSpaceDE w:val="0"/>
        <w:autoSpaceDN w:val="0"/>
        <w:adjustRightInd w:val="0"/>
        <w:spacing w:before="100"/>
        <w:rPr>
          <w:rFonts w:ascii="Arial" w:hAnsi="Arial"/>
          <w:sz w:val="22"/>
        </w:rPr>
      </w:pPr>
      <w:r w:rsidRPr="004F6FAD">
        <w:rPr>
          <w:rFonts w:ascii="Arial" w:hAnsi="Arial"/>
          <w:sz w:val="22"/>
        </w:rPr>
        <w:t>In</w:t>
      </w:r>
      <w:r w:rsidR="00D67284">
        <w:rPr>
          <w:rFonts w:ascii="Arial" w:hAnsi="Arial"/>
          <w:sz w:val="22"/>
        </w:rPr>
        <w:t xml:space="preserve"> this week’s assignment</w:t>
      </w:r>
      <w:r w:rsidRPr="004F6FAD">
        <w:rPr>
          <w:rFonts w:ascii="Arial" w:hAnsi="Arial"/>
          <w:sz w:val="22"/>
        </w:rPr>
        <w:t xml:space="preserve">, you will complete the first step in conducting a comprehensive needs assessment when you navigate the Texas Education Agency (TEA) </w:t>
      </w:r>
      <w:r w:rsidR="001E506D">
        <w:rPr>
          <w:rFonts w:ascii="Arial" w:hAnsi="Arial"/>
          <w:sz w:val="22"/>
        </w:rPr>
        <w:t>W</w:t>
      </w:r>
      <w:r w:rsidRPr="004F6FAD">
        <w:rPr>
          <w:rFonts w:ascii="Arial" w:hAnsi="Arial"/>
          <w:sz w:val="22"/>
        </w:rPr>
        <w:t>eb</w:t>
      </w:r>
      <w:r w:rsidR="001E506D">
        <w:rPr>
          <w:rFonts w:ascii="Arial" w:hAnsi="Arial"/>
          <w:sz w:val="22"/>
        </w:rPr>
        <w:t xml:space="preserve"> </w:t>
      </w:r>
      <w:r w:rsidRPr="004F6FAD">
        <w:rPr>
          <w:rFonts w:ascii="Arial" w:hAnsi="Arial"/>
          <w:sz w:val="22"/>
        </w:rPr>
        <w:t>site and locate and analyze Adequate Yearly Progress (AYP) data for a campus, preferably your own. You will use the campus you select for all parts of the assignment. You will also develop a statement of your</w:t>
      </w:r>
      <w:r w:rsidR="00267955">
        <w:rPr>
          <w:rFonts w:ascii="Arial" w:hAnsi="Arial"/>
          <w:sz w:val="22"/>
        </w:rPr>
        <w:t xml:space="preserve"> personal vision of leadership.</w:t>
      </w:r>
    </w:p>
    <w:p w:rsidR="00436F76" w:rsidRDefault="00436F76" w:rsidP="004C77C9">
      <w:pPr>
        <w:spacing w:after="100"/>
      </w:pPr>
    </w:p>
    <w:p w:rsidR="00436F76" w:rsidRDefault="00436F76" w:rsidP="004C77C9">
      <w:pPr>
        <w:spacing w:after="100"/>
      </w:pPr>
    </w:p>
    <w:p w:rsidR="00436F76" w:rsidRDefault="00436F76" w:rsidP="004C77C9">
      <w:pPr>
        <w:spacing w:after="100"/>
      </w:pPr>
    </w:p>
    <w:p w:rsidR="004C77C9" w:rsidRPr="00A924F2" w:rsidRDefault="004C77C9" w:rsidP="004C77C9">
      <w:pPr>
        <w:spacing w:after="100"/>
        <w:rPr>
          <w:rFonts w:ascii="Arial" w:hAnsi="Arial"/>
          <w:b/>
          <w:color w:val="BE151D"/>
          <w:sz w:val="22"/>
        </w:rPr>
      </w:pPr>
      <w:r w:rsidRPr="00396EE9">
        <w:rPr>
          <w:rFonts w:ascii="Arial" w:hAnsi="Arial"/>
          <w:b/>
          <w:color w:val="BE151D"/>
        </w:rPr>
        <w:t>Rubric</w:t>
      </w:r>
      <w:r w:rsidR="00D00DC0">
        <w:rPr>
          <w:rFonts w:ascii="Arial" w:hAnsi="Arial"/>
          <w:b/>
          <w:color w:val="BE151D"/>
        </w:rPr>
        <w:t xml:space="preserve">  </w:t>
      </w:r>
    </w:p>
    <w:p w:rsidR="004C77C9" w:rsidRDefault="004C77C9" w:rsidP="00680D13">
      <w:pPr>
        <w:spacing w:before="100" w:after="200"/>
        <w:rPr>
          <w:rFonts w:ascii="Arial" w:hAnsi="Arial" w:cs="Arial"/>
          <w:sz w:val="22"/>
          <w:szCs w:val="22"/>
        </w:rPr>
      </w:pPr>
      <w:r w:rsidRPr="00A924F2">
        <w:rPr>
          <w:rFonts w:ascii="Arial" w:hAnsi="Arial" w:cs="Arial"/>
          <w:sz w:val="22"/>
          <w:szCs w:val="22"/>
        </w:rPr>
        <w:t>Use the following rubric</w:t>
      </w:r>
      <w:r w:rsidR="00702115">
        <w:rPr>
          <w:rFonts w:ascii="Arial" w:hAnsi="Arial" w:cs="Arial"/>
          <w:sz w:val="22"/>
          <w:szCs w:val="22"/>
        </w:rPr>
        <w:t xml:space="preserve"> to guide your work</w:t>
      </w:r>
      <w:r w:rsidRPr="00A924F2">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1915"/>
        <w:gridCol w:w="1915"/>
        <w:gridCol w:w="1915"/>
        <w:gridCol w:w="1916"/>
      </w:tblGrid>
      <w:tr w:rsidR="00694538" w:rsidRPr="006D640C" w:rsidTr="006D640C">
        <w:tc>
          <w:tcPr>
            <w:tcW w:w="1915" w:type="dxa"/>
            <w:shd w:val="clear" w:color="auto" w:fill="BE151D"/>
          </w:tcPr>
          <w:p w:rsidR="00694538" w:rsidRPr="006D640C" w:rsidRDefault="00694538" w:rsidP="006D64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Tasks</w:t>
            </w:r>
          </w:p>
        </w:tc>
        <w:tc>
          <w:tcPr>
            <w:tcW w:w="1915" w:type="dxa"/>
            <w:shd w:val="clear" w:color="auto" w:fill="BE151D"/>
          </w:tcPr>
          <w:p w:rsidR="00694538" w:rsidRPr="006D640C" w:rsidRDefault="00694538" w:rsidP="006D64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Accomplished</w:t>
            </w:r>
          </w:p>
        </w:tc>
        <w:tc>
          <w:tcPr>
            <w:tcW w:w="1915" w:type="dxa"/>
            <w:shd w:val="clear" w:color="auto" w:fill="BE151D"/>
          </w:tcPr>
          <w:p w:rsidR="00694538" w:rsidRPr="006D640C" w:rsidRDefault="00694538" w:rsidP="006D64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Proficient</w:t>
            </w:r>
          </w:p>
        </w:tc>
        <w:tc>
          <w:tcPr>
            <w:tcW w:w="1915" w:type="dxa"/>
            <w:shd w:val="clear" w:color="auto" w:fill="BE151D"/>
          </w:tcPr>
          <w:p w:rsidR="00694538" w:rsidRPr="006D640C" w:rsidRDefault="00694538" w:rsidP="006D64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Needs Improvement</w:t>
            </w:r>
          </w:p>
        </w:tc>
        <w:tc>
          <w:tcPr>
            <w:tcW w:w="1916" w:type="dxa"/>
            <w:shd w:val="clear" w:color="auto" w:fill="BE151D"/>
          </w:tcPr>
          <w:p w:rsidR="00694538" w:rsidRPr="006D640C" w:rsidRDefault="00694538" w:rsidP="006D64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Unacceptable</w:t>
            </w:r>
          </w:p>
        </w:tc>
      </w:tr>
      <w:tr w:rsidR="00694538" w:rsidRPr="006D640C" w:rsidTr="006D640C">
        <w:tc>
          <w:tcPr>
            <w:tcW w:w="9576" w:type="dxa"/>
            <w:gridSpan w:val="5"/>
          </w:tcPr>
          <w:p w:rsidR="00694538" w:rsidRPr="006D640C" w:rsidRDefault="00694538" w:rsidP="006D640C">
            <w:pPr>
              <w:spacing w:before="100" w:after="100"/>
              <w:jc w:val="center"/>
              <w:rPr>
                <w:rFonts w:ascii="Arial Narrow" w:hAnsi="Arial Narrow" w:cs="Arial"/>
                <w:sz w:val="22"/>
                <w:szCs w:val="22"/>
              </w:rPr>
            </w:pPr>
            <w:r w:rsidRPr="006D640C">
              <w:rPr>
                <w:rFonts w:ascii="Arial Narrow" w:hAnsi="Arial Narrow"/>
                <w:b/>
                <w:sz w:val="22"/>
                <w:szCs w:val="22"/>
              </w:rPr>
              <w:t>Week 1 Assignment: Analyzing Campus Need and Personal Vision</w:t>
            </w:r>
          </w:p>
        </w:tc>
      </w:tr>
      <w:tr w:rsidR="00694538" w:rsidRPr="006D640C" w:rsidTr="006D640C">
        <w:tc>
          <w:tcPr>
            <w:tcW w:w="1915" w:type="dxa"/>
            <w:shd w:val="clear" w:color="auto" w:fill="BFBFBF"/>
          </w:tcPr>
          <w:p w:rsidR="00694538" w:rsidRPr="006D640C" w:rsidRDefault="00694538" w:rsidP="006D640C">
            <w:pPr>
              <w:pStyle w:val="LearningObjective"/>
              <w:spacing w:before="100" w:after="100"/>
              <w:rPr>
                <w:rFonts w:ascii="Arial Narrow" w:hAnsi="Arial Narrow"/>
                <w:b/>
                <w:color w:val="auto"/>
                <w:sz w:val="22"/>
                <w:szCs w:val="22"/>
              </w:rPr>
            </w:pPr>
            <w:r w:rsidRPr="006D640C">
              <w:rPr>
                <w:rFonts w:ascii="Arial Narrow" w:hAnsi="Arial Narrow"/>
                <w:b/>
                <w:color w:val="auto"/>
                <w:sz w:val="22"/>
                <w:szCs w:val="22"/>
              </w:rPr>
              <w:t xml:space="preserve">Part 1: Analyzing Campus Need </w:t>
            </w:r>
          </w:p>
          <w:p w:rsidR="00694538" w:rsidRPr="006D640C" w:rsidRDefault="00694538" w:rsidP="006D640C">
            <w:pPr>
              <w:pStyle w:val="LearningObjective"/>
              <w:spacing w:before="100" w:after="100"/>
              <w:rPr>
                <w:rFonts w:ascii="Arial Narrow" w:hAnsi="Arial Narrow"/>
                <w:b/>
                <w:color w:val="auto"/>
                <w:sz w:val="22"/>
                <w:szCs w:val="22"/>
              </w:rPr>
            </w:pPr>
            <w:r w:rsidRPr="006D640C">
              <w:rPr>
                <w:rFonts w:ascii="Arial Narrow" w:hAnsi="Arial Narrow"/>
                <w:b/>
                <w:color w:val="auto"/>
                <w:sz w:val="22"/>
                <w:szCs w:val="22"/>
              </w:rPr>
              <w:t xml:space="preserve">(ELCC 1.2 </w:t>
            </w:r>
            <w:r w:rsidR="00AC7916" w:rsidRPr="006D640C">
              <w:rPr>
                <w:rFonts w:ascii="Arial Narrow" w:hAnsi="Arial Narrow"/>
                <w:b/>
                <w:color w:val="auto"/>
                <w:sz w:val="22"/>
                <w:szCs w:val="22"/>
              </w:rPr>
              <w:t>k-</w:t>
            </w:r>
            <w:proofErr w:type="spellStart"/>
            <w:r w:rsidR="00AC7916" w:rsidRPr="006D640C">
              <w:rPr>
                <w:rFonts w:ascii="Arial Narrow" w:hAnsi="Arial Narrow"/>
                <w:b/>
                <w:color w:val="auto"/>
                <w:sz w:val="22"/>
                <w:szCs w:val="22"/>
              </w:rPr>
              <w:t>i</w:t>
            </w:r>
            <w:proofErr w:type="spellEnd"/>
            <w:r w:rsidRPr="006D640C">
              <w:rPr>
                <w:rFonts w:ascii="Arial Narrow" w:hAnsi="Arial Narrow"/>
                <w:b/>
                <w:color w:val="auto"/>
                <w:sz w:val="22"/>
                <w:szCs w:val="22"/>
              </w:rPr>
              <w:t>, ii; s-</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2.2 k-</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iv; 2.5 k-</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s-</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ii, iii, iv; 2.9 k-</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s-</w:t>
            </w:r>
            <w:proofErr w:type="spellStart"/>
            <w:r w:rsidRPr="006D640C">
              <w:rPr>
                <w:rFonts w:ascii="Arial Narrow" w:hAnsi="Arial Narrow"/>
                <w:b/>
                <w:color w:val="auto"/>
                <w:sz w:val="22"/>
                <w:szCs w:val="22"/>
              </w:rPr>
              <w:t>i</w:t>
            </w:r>
            <w:proofErr w:type="spellEnd"/>
            <w:r w:rsidRPr="006D640C">
              <w:rPr>
                <w:rFonts w:ascii="Arial Narrow" w:hAnsi="Arial Narrow"/>
                <w:b/>
                <w:color w:val="auto"/>
                <w:sz w:val="22"/>
                <w:szCs w:val="22"/>
              </w:rPr>
              <w:t>, ii, iv)</w:t>
            </w:r>
          </w:p>
          <w:p w:rsidR="00694538" w:rsidRPr="006D640C" w:rsidRDefault="00694538" w:rsidP="006D640C">
            <w:pPr>
              <w:spacing w:before="100" w:after="100"/>
              <w:rPr>
                <w:rFonts w:ascii="Arial Narrow" w:hAnsi="Arial Narrow" w:cs="Arial"/>
                <w:sz w:val="22"/>
                <w:szCs w:val="22"/>
              </w:rPr>
            </w:pPr>
          </w:p>
        </w:tc>
        <w:tc>
          <w:tcPr>
            <w:tcW w:w="1915" w:type="dxa"/>
          </w:tcPr>
          <w:p w:rsidR="00694538" w:rsidRPr="006D640C" w:rsidRDefault="00694538" w:rsidP="006D640C">
            <w:pPr>
              <w:spacing w:before="100" w:after="100"/>
              <w:rPr>
                <w:rFonts w:ascii="Arial Narrow" w:hAnsi="Arial Narrow" w:cs="Arial"/>
                <w:sz w:val="22"/>
                <w:szCs w:val="22"/>
              </w:rPr>
            </w:pPr>
            <w:r w:rsidRPr="006D640C">
              <w:rPr>
                <w:rFonts w:ascii="Arial Narrow" w:hAnsi="Arial Narrow" w:cs="Arial"/>
                <w:sz w:val="22"/>
                <w:szCs w:val="22"/>
              </w:rPr>
              <w:t xml:space="preserve">Successfully locates, summarizes, and elaborates Adequate Yearly Progress (AYP) findings from AYP Guide.  Successfully compares standards to actual campus performance for each AYP applicable indicator. Evaluates each subgroup’s performance (strengths and weaknesses) by indicator. Composes three one-paragraph </w:t>
            </w:r>
            <w:r w:rsidRPr="006D640C">
              <w:rPr>
                <w:rFonts w:ascii="Arial Narrow" w:hAnsi="Arial Narrow" w:cs="Arial"/>
                <w:sz w:val="22"/>
                <w:szCs w:val="22"/>
              </w:rPr>
              <w:lastRenderedPageBreak/>
              <w:t>comparisons for each performance area.</w:t>
            </w:r>
          </w:p>
          <w:p w:rsidR="00694538" w:rsidRPr="006D640C" w:rsidRDefault="00C756E2" w:rsidP="006D640C">
            <w:pPr>
              <w:spacing w:before="100" w:after="100"/>
              <w:rPr>
                <w:rFonts w:ascii="Arial Narrow" w:hAnsi="Arial Narrow" w:cs="Arial"/>
                <w:b/>
                <w:sz w:val="22"/>
                <w:szCs w:val="22"/>
              </w:rPr>
            </w:pPr>
            <w:r>
              <w:rPr>
                <w:rFonts w:ascii="Arial Narrow" w:hAnsi="Arial Narrow" w:cs="Arial"/>
                <w:b/>
                <w:sz w:val="22"/>
                <w:szCs w:val="22"/>
              </w:rPr>
              <w:t>(10</w:t>
            </w:r>
            <w:r w:rsidR="00694538" w:rsidRPr="006D640C">
              <w:rPr>
                <w:rFonts w:ascii="Arial Narrow" w:hAnsi="Arial Narrow" w:cs="Arial"/>
                <w:b/>
                <w:sz w:val="22"/>
                <w:szCs w:val="22"/>
              </w:rPr>
              <w:t xml:space="preserve"> points)</w:t>
            </w:r>
          </w:p>
        </w:tc>
        <w:tc>
          <w:tcPr>
            <w:tcW w:w="1915" w:type="dxa"/>
          </w:tcPr>
          <w:p w:rsidR="00694538" w:rsidRPr="006D640C" w:rsidRDefault="00694538" w:rsidP="006D640C">
            <w:pPr>
              <w:spacing w:before="100" w:after="100"/>
              <w:rPr>
                <w:rFonts w:ascii="Arial Narrow" w:hAnsi="Arial Narrow" w:cs="Arial"/>
                <w:sz w:val="22"/>
                <w:szCs w:val="22"/>
              </w:rPr>
            </w:pPr>
            <w:r w:rsidRPr="006D640C">
              <w:rPr>
                <w:rFonts w:ascii="Arial Narrow" w:hAnsi="Arial Narrow" w:cs="Arial"/>
                <w:sz w:val="22"/>
                <w:szCs w:val="22"/>
              </w:rPr>
              <w:lastRenderedPageBreak/>
              <w:t>Locates and lists campus areas of strength and weakness in AYP findings. Little elaboration in the summaries.</w:t>
            </w:r>
          </w:p>
          <w:p w:rsidR="00694538" w:rsidRPr="006D640C" w:rsidRDefault="00C756E2" w:rsidP="006D640C">
            <w:pPr>
              <w:spacing w:before="100" w:after="100"/>
              <w:rPr>
                <w:rFonts w:ascii="Arial Narrow" w:hAnsi="Arial Narrow" w:cs="Arial"/>
                <w:b/>
                <w:sz w:val="22"/>
                <w:szCs w:val="22"/>
              </w:rPr>
            </w:pPr>
            <w:r>
              <w:rPr>
                <w:rFonts w:ascii="Arial Narrow" w:hAnsi="Arial Narrow" w:cs="Arial"/>
                <w:b/>
                <w:sz w:val="22"/>
                <w:szCs w:val="22"/>
              </w:rPr>
              <w:t>(8</w:t>
            </w:r>
            <w:r w:rsidR="00694538" w:rsidRPr="006D640C">
              <w:rPr>
                <w:rFonts w:ascii="Arial Narrow" w:hAnsi="Arial Narrow" w:cs="Arial"/>
                <w:b/>
                <w:sz w:val="22"/>
                <w:szCs w:val="22"/>
              </w:rPr>
              <w:t xml:space="preserve"> points)</w:t>
            </w:r>
          </w:p>
        </w:tc>
        <w:tc>
          <w:tcPr>
            <w:tcW w:w="1915" w:type="dxa"/>
          </w:tcPr>
          <w:p w:rsidR="00694538" w:rsidRPr="006D640C" w:rsidRDefault="00694538" w:rsidP="006D640C">
            <w:pPr>
              <w:spacing w:before="100" w:after="100"/>
              <w:rPr>
                <w:rFonts w:ascii="Arial Narrow" w:hAnsi="Arial Narrow" w:cs="Arial"/>
                <w:sz w:val="22"/>
                <w:szCs w:val="22"/>
              </w:rPr>
            </w:pPr>
            <w:r w:rsidRPr="006D640C">
              <w:rPr>
                <w:rFonts w:ascii="Arial Narrow" w:hAnsi="Arial Narrow" w:cs="Arial"/>
                <w:sz w:val="22"/>
                <w:szCs w:val="22"/>
              </w:rPr>
              <w:t>Summarizes indicator information from AYP Guide minimally. Lists areas of strength and weakness in AYP findings. No elaboration, no summarization.</w:t>
            </w:r>
          </w:p>
          <w:p w:rsidR="00694538" w:rsidRPr="006D640C" w:rsidRDefault="00C756E2" w:rsidP="006D640C">
            <w:pPr>
              <w:spacing w:before="100" w:after="100"/>
              <w:rPr>
                <w:rFonts w:ascii="Arial Narrow" w:hAnsi="Arial Narrow" w:cs="Arial"/>
                <w:b/>
                <w:sz w:val="22"/>
                <w:szCs w:val="22"/>
              </w:rPr>
            </w:pPr>
            <w:r>
              <w:rPr>
                <w:rFonts w:ascii="Arial Narrow" w:hAnsi="Arial Narrow" w:cs="Arial"/>
                <w:b/>
                <w:sz w:val="22"/>
                <w:szCs w:val="22"/>
              </w:rPr>
              <w:t>(7</w:t>
            </w:r>
            <w:r w:rsidR="00694538" w:rsidRPr="006D640C">
              <w:rPr>
                <w:rFonts w:ascii="Arial Narrow" w:hAnsi="Arial Narrow" w:cs="Arial"/>
                <w:b/>
                <w:sz w:val="22"/>
                <w:szCs w:val="22"/>
              </w:rPr>
              <w:t xml:space="preserve"> point</w:t>
            </w:r>
            <w:r w:rsidR="00A8796C">
              <w:rPr>
                <w:rFonts w:ascii="Arial Narrow" w:hAnsi="Arial Narrow" w:cs="Arial"/>
                <w:b/>
                <w:sz w:val="22"/>
                <w:szCs w:val="22"/>
              </w:rPr>
              <w:t>s</w:t>
            </w:r>
            <w:r w:rsidR="00694538" w:rsidRPr="006D640C">
              <w:rPr>
                <w:rFonts w:ascii="Arial Narrow" w:hAnsi="Arial Narrow" w:cs="Arial"/>
                <w:b/>
                <w:sz w:val="22"/>
                <w:szCs w:val="22"/>
              </w:rPr>
              <w:t>)</w:t>
            </w:r>
          </w:p>
          <w:p w:rsidR="00694538" w:rsidRPr="006D640C" w:rsidRDefault="00694538" w:rsidP="006D640C">
            <w:pPr>
              <w:spacing w:before="100" w:after="100"/>
              <w:rPr>
                <w:rFonts w:ascii="Arial Narrow" w:hAnsi="Arial Narrow" w:cs="Arial"/>
                <w:color w:val="00B050"/>
                <w:sz w:val="22"/>
                <w:szCs w:val="22"/>
              </w:rPr>
            </w:pPr>
          </w:p>
          <w:p w:rsidR="00694538" w:rsidRPr="006D640C" w:rsidRDefault="00694538" w:rsidP="006D640C">
            <w:pPr>
              <w:spacing w:before="100" w:after="100"/>
              <w:rPr>
                <w:rFonts w:ascii="Arial Narrow" w:hAnsi="Arial Narrow" w:cs="Arial"/>
                <w:b/>
                <w:color w:val="00B050"/>
                <w:sz w:val="22"/>
                <w:szCs w:val="22"/>
              </w:rPr>
            </w:pPr>
          </w:p>
        </w:tc>
        <w:tc>
          <w:tcPr>
            <w:tcW w:w="1916" w:type="dxa"/>
          </w:tcPr>
          <w:p w:rsidR="00694538" w:rsidRPr="006D640C" w:rsidRDefault="00694538" w:rsidP="006D640C">
            <w:pPr>
              <w:spacing w:before="100" w:after="100"/>
              <w:rPr>
                <w:rFonts w:ascii="Arial Narrow" w:hAnsi="Arial Narrow" w:cs="Arial"/>
                <w:sz w:val="22"/>
                <w:szCs w:val="22"/>
              </w:rPr>
            </w:pPr>
            <w:r w:rsidRPr="006D640C">
              <w:rPr>
                <w:rFonts w:ascii="Arial Narrow" w:hAnsi="Arial Narrow" w:cs="Arial"/>
                <w:sz w:val="22"/>
                <w:szCs w:val="22"/>
              </w:rPr>
              <w:t xml:space="preserve">Does not use applicable AYP indicators to compare standards to actual campus performance. </w:t>
            </w:r>
          </w:p>
          <w:p w:rsidR="00694538" w:rsidRPr="006D640C" w:rsidRDefault="00C756E2" w:rsidP="006D640C">
            <w:pPr>
              <w:spacing w:before="100" w:after="100"/>
              <w:rPr>
                <w:rFonts w:ascii="Arial Narrow" w:hAnsi="Arial Narrow" w:cs="Arial"/>
                <w:b/>
                <w:sz w:val="22"/>
                <w:szCs w:val="22"/>
              </w:rPr>
            </w:pPr>
            <w:r>
              <w:rPr>
                <w:rFonts w:ascii="Arial Narrow" w:hAnsi="Arial Narrow" w:cs="Arial"/>
                <w:b/>
                <w:sz w:val="22"/>
                <w:szCs w:val="22"/>
              </w:rPr>
              <w:t>(6-0</w:t>
            </w:r>
            <w:r w:rsidR="00AC7916" w:rsidRPr="006D640C">
              <w:rPr>
                <w:rFonts w:ascii="Arial Narrow" w:hAnsi="Arial Narrow" w:cs="Arial"/>
                <w:b/>
                <w:sz w:val="22"/>
                <w:szCs w:val="22"/>
              </w:rPr>
              <w:t xml:space="preserve"> poi</w:t>
            </w:r>
            <w:r w:rsidR="00694538" w:rsidRPr="006D640C">
              <w:rPr>
                <w:rFonts w:ascii="Arial Narrow" w:hAnsi="Arial Narrow" w:cs="Arial"/>
                <w:b/>
                <w:sz w:val="22"/>
                <w:szCs w:val="22"/>
              </w:rPr>
              <w:t>nts)</w:t>
            </w:r>
          </w:p>
        </w:tc>
      </w:tr>
      <w:tr w:rsidR="00694538" w:rsidRPr="006D640C" w:rsidTr="006D640C">
        <w:tc>
          <w:tcPr>
            <w:tcW w:w="1915" w:type="dxa"/>
            <w:shd w:val="clear" w:color="auto" w:fill="BFBFBF"/>
          </w:tcPr>
          <w:p w:rsidR="00694538" w:rsidRPr="006D640C" w:rsidRDefault="00694538" w:rsidP="006D640C">
            <w:pPr>
              <w:spacing w:before="100" w:after="100"/>
              <w:rPr>
                <w:rFonts w:ascii="Arial Narrow" w:hAnsi="Arial Narrow"/>
                <w:b/>
                <w:sz w:val="22"/>
                <w:szCs w:val="22"/>
              </w:rPr>
            </w:pPr>
            <w:r w:rsidRPr="006D640C">
              <w:rPr>
                <w:rFonts w:ascii="Arial Narrow" w:hAnsi="Arial Narrow"/>
                <w:b/>
                <w:sz w:val="22"/>
                <w:szCs w:val="22"/>
              </w:rPr>
              <w:lastRenderedPageBreak/>
              <w:t xml:space="preserve">Part 2: </w:t>
            </w:r>
            <w:r w:rsidRPr="006D640C">
              <w:rPr>
                <w:rFonts w:ascii="Arial" w:hAnsi="Arial" w:cs="Arial"/>
                <w:b/>
                <w:sz w:val="20"/>
                <w:szCs w:val="20"/>
              </w:rPr>
              <w:t>Analyzing Personal Vision</w:t>
            </w:r>
            <w:r w:rsidRPr="006D640C">
              <w:rPr>
                <w:rFonts w:ascii="Arial Narrow" w:hAnsi="Arial Narrow"/>
                <w:b/>
                <w:sz w:val="22"/>
                <w:szCs w:val="22"/>
              </w:rPr>
              <w:t xml:space="preserve"> </w:t>
            </w:r>
          </w:p>
          <w:p w:rsidR="00694538" w:rsidRPr="006D640C" w:rsidRDefault="00694538" w:rsidP="006D640C">
            <w:pPr>
              <w:spacing w:before="100" w:after="100"/>
              <w:rPr>
                <w:rFonts w:ascii="Arial Narrow" w:hAnsi="Arial Narrow"/>
                <w:b/>
                <w:sz w:val="22"/>
                <w:szCs w:val="22"/>
              </w:rPr>
            </w:pPr>
            <w:r w:rsidRPr="006D640C">
              <w:rPr>
                <w:rFonts w:ascii="Arial Narrow" w:hAnsi="Arial Narrow"/>
                <w:b/>
                <w:sz w:val="22"/>
                <w:szCs w:val="22"/>
              </w:rPr>
              <w:t>(ELCC 1.1 k-</w:t>
            </w:r>
            <w:proofErr w:type="spellStart"/>
            <w:r w:rsidRPr="006D640C">
              <w:rPr>
                <w:rFonts w:ascii="Arial Narrow" w:hAnsi="Arial Narrow"/>
                <w:b/>
                <w:sz w:val="22"/>
                <w:szCs w:val="22"/>
              </w:rPr>
              <w:t>i</w:t>
            </w:r>
            <w:proofErr w:type="spellEnd"/>
            <w:r w:rsidRPr="006D640C">
              <w:rPr>
                <w:rFonts w:ascii="Arial Narrow" w:hAnsi="Arial Narrow"/>
                <w:b/>
                <w:sz w:val="22"/>
                <w:szCs w:val="22"/>
              </w:rPr>
              <w:t>, ii; s-</w:t>
            </w:r>
            <w:proofErr w:type="spellStart"/>
            <w:r w:rsidRPr="006D640C">
              <w:rPr>
                <w:rFonts w:ascii="Arial Narrow" w:hAnsi="Arial Narrow"/>
                <w:b/>
                <w:sz w:val="22"/>
                <w:szCs w:val="22"/>
              </w:rPr>
              <w:t>i</w:t>
            </w:r>
            <w:proofErr w:type="spellEnd"/>
            <w:r w:rsidRPr="006D640C">
              <w:rPr>
                <w:rFonts w:ascii="Arial Narrow" w:hAnsi="Arial Narrow"/>
                <w:b/>
                <w:sz w:val="22"/>
                <w:szCs w:val="22"/>
              </w:rPr>
              <w:t>, ii; 1.3 k-</w:t>
            </w:r>
            <w:proofErr w:type="spellStart"/>
            <w:r w:rsidRPr="006D640C">
              <w:rPr>
                <w:rFonts w:ascii="Arial Narrow" w:hAnsi="Arial Narrow"/>
                <w:b/>
                <w:sz w:val="22"/>
                <w:szCs w:val="22"/>
              </w:rPr>
              <w:t>i</w:t>
            </w:r>
            <w:proofErr w:type="spellEnd"/>
            <w:r w:rsidRPr="006D640C">
              <w:rPr>
                <w:rFonts w:ascii="Arial Narrow" w:hAnsi="Arial Narrow"/>
                <w:b/>
                <w:sz w:val="22"/>
                <w:szCs w:val="22"/>
              </w:rPr>
              <w:t>, ii, iii; s-</w:t>
            </w:r>
            <w:proofErr w:type="spellStart"/>
            <w:r w:rsidRPr="006D640C">
              <w:rPr>
                <w:rFonts w:ascii="Arial Narrow" w:hAnsi="Arial Narrow"/>
                <w:b/>
                <w:sz w:val="22"/>
                <w:szCs w:val="22"/>
              </w:rPr>
              <w:t>i</w:t>
            </w:r>
            <w:proofErr w:type="spellEnd"/>
            <w:r w:rsidRPr="006D640C">
              <w:rPr>
                <w:rFonts w:ascii="Arial Narrow" w:hAnsi="Arial Narrow"/>
                <w:b/>
                <w:sz w:val="22"/>
                <w:szCs w:val="22"/>
              </w:rPr>
              <w:t xml:space="preserve">, ii)  </w:t>
            </w:r>
          </w:p>
          <w:p w:rsidR="00694538" w:rsidRPr="006D640C" w:rsidRDefault="00694538" w:rsidP="006D640C">
            <w:pPr>
              <w:spacing w:before="100" w:after="100"/>
              <w:rPr>
                <w:rFonts w:ascii="Arial Narrow" w:hAnsi="Arial Narrow"/>
                <w:sz w:val="22"/>
                <w:szCs w:val="22"/>
              </w:rPr>
            </w:pPr>
          </w:p>
        </w:tc>
        <w:tc>
          <w:tcPr>
            <w:tcW w:w="1915" w:type="dxa"/>
          </w:tcPr>
          <w:p w:rsidR="00694538" w:rsidRPr="006D640C" w:rsidRDefault="00694538" w:rsidP="006D640C">
            <w:pPr>
              <w:spacing w:before="100" w:after="100"/>
              <w:rPr>
                <w:rFonts w:ascii="Arial Narrow" w:hAnsi="Arial Narrow"/>
                <w:sz w:val="22"/>
                <w:szCs w:val="22"/>
              </w:rPr>
            </w:pPr>
            <w:r w:rsidRPr="006D640C">
              <w:rPr>
                <w:rFonts w:ascii="Arial Narrow" w:hAnsi="Arial Narrow"/>
                <w:sz w:val="22"/>
                <w:szCs w:val="22"/>
              </w:rPr>
              <w:t>Answers all questions and cites information from Web sites; elaborates.</w:t>
            </w:r>
          </w:p>
          <w:p w:rsidR="00694538" w:rsidRPr="006D640C" w:rsidRDefault="00C756E2" w:rsidP="006D640C">
            <w:pPr>
              <w:spacing w:before="100" w:after="100"/>
              <w:rPr>
                <w:rFonts w:ascii="Arial Narrow" w:hAnsi="Arial Narrow"/>
                <w:b/>
                <w:color w:val="00B050"/>
                <w:sz w:val="22"/>
                <w:szCs w:val="22"/>
              </w:rPr>
            </w:pPr>
            <w:r>
              <w:rPr>
                <w:rFonts w:ascii="Arial Narrow" w:hAnsi="Arial Narrow"/>
                <w:b/>
                <w:sz w:val="22"/>
                <w:szCs w:val="22"/>
              </w:rPr>
              <w:t>(10</w:t>
            </w:r>
            <w:r w:rsidR="00694538" w:rsidRPr="006D640C">
              <w:rPr>
                <w:rFonts w:ascii="Arial Narrow" w:hAnsi="Arial Narrow"/>
                <w:b/>
                <w:sz w:val="22"/>
                <w:szCs w:val="22"/>
              </w:rPr>
              <w:t xml:space="preserve"> points)</w:t>
            </w:r>
          </w:p>
        </w:tc>
        <w:tc>
          <w:tcPr>
            <w:tcW w:w="1915" w:type="dxa"/>
          </w:tcPr>
          <w:p w:rsidR="00694538" w:rsidRPr="006D640C" w:rsidRDefault="00694538" w:rsidP="006D640C">
            <w:pPr>
              <w:spacing w:before="100" w:after="100"/>
              <w:rPr>
                <w:rFonts w:ascii="Arial Narrow" w:hAnsi="Arial Narrow"/>
                <w:sz w:val="22"/>
                <w:szCs w:val="22"/>
              </w:rPr>
            </w:pPr>
            <w:r w:rsidRPr="006D640C">
              <w:rPr>
                <w:rFonts w:ascii="Arial Narrow" w:hAnsi="Arial Narrow"/>
                <w:sz w:val="22"/>
                <w:szCs w:val="22"/>
              </w:rPr>
              <w:t xml:space="preserve">Answers all questions citing information from </w:t>
            </w:r>
            <w:r w:rsidR="00AC7916" w:rsidRPr="006D640C">
              <w:rPr>
                <w:rFonts w:ascii="Arial Narrow" w:hAnsi="Arial Narrow"/>
                <w:sz w:val="22"/>
                <w:szCs w:val="22"/>
              </w:rPr>
              <w:t>Web sites</w:t>
            </w:r>
            <w:r w:rsidRPr="006D640C">
              <w:rPr>
                <w:rFonts w:ascii="Arial Narrow" w:hAnsi="Arial Narrow"/>
                <w:sz w:val="22"/>
                <w:szCs w:val="22"/>
              </w:rPr>
              <w:t xml:space="preserve"> with minimal elaboration.</w:t>
            </w:r>
          </w:p>
          <w:p w:rsidR="00694538" w:rsidRPr="006D640C" w:rsidRDefault="00C756E2" w:rsidP="006D640C">
            <w:pPr>
              <w:spacing w:before="100" w:after="100"/>
              <w:rPr>
                <w:rFonts w:ascii="Arial Narrow" w:hAnsi="Arial Narrow"/>
                <w:b/>
                <w:color w:val="00B050"/>
                <w:sz w:val="22"/>
                <w:szCs w:val="22"/>
              </w:rPr>
            </w:pPr>
            <w:r>
              <w:rPr>
                <w:rFonts w:ascii="Arial Narrow" w:hAnsi="Arial Narrow"/>
                <w:b/>
                <w:sz w:val="22"/>
                <w:szCs w:val="22"/>
              </w:rPr>
              <w:t>(8</w:t>
            </w:r>
            <w:r w:rsidR="00694538" w:rsidRPr="006D640C">
              <w:rPr>
                <w:rFonts w:ascii="Arial Narrow" w:hAnsi="Arial Narrow"/>
                <w:b/>
                <w:sz w:val="22"/>
                <w:szCs w:val="22"/>
              </w:rPr>
              <w:t xml:space="preserve"> points)</w:t>
            </w:r>
          </w:p>
        </w:tc>
        <w:tc>
          <w:tcPr>
            <w:tcW w:w="1915" w:type="dxa"/>
          </w:tcPr>
          <w:p w:rsidR="00694538" w:rsidRPr="006D640C" w:rsidRDefault="00694538" w:rsidP="006D640C">
            <w:pPr>
              <w:spacing w:before="100" w:after="100"/>
              <w:rPr>
                <w:rFonts w:ascii="Arial Narrow" w:hAnsi="Arial Narrow"/>
                <w:sz w:val="22"/>
                <w:szCs w:val="22"/>
              </w:rPr>
            </w:pPr>
            <w:r w:rsidRPr="006D640C">
              <w:rPr>
                <w:rFonts w:ascii="Arial Narrow" w:hAnsi="Arial Narrow"/>
                <w:sz w:val="22"/>
                <w:szCs w:val="22"/>
              </w:rPr>
              <w:t xml:space="preserve">Answers three questions citing information from </w:t>
            </w:r>
            <w:r w:rsidR="00AC7916" w:rsidRPr="006D640C">
              <w:rPr>
                <w:rFonts w:ascii="Arial Narrow" w:hAnsi="Arial Narrow"/>
                <w:sz w:val="22"/>
                <w:szCs w:val="22"/>
              </w:rPr>
              <w:t>Web sites</w:t>
            </w:r>
            <w:r w:rsidRPr="006D640C">
              <w:rPr>
                <w:rFonts w:ascii="Arial Narrow" w:hAnsi="Arial Narrow"/>
                <w:sz w:val="22"/>
                <w:szCs w:val="22"/>
              </w:rPr>
              <w:t xml:space="preserve">.  No elaboration.  </w:t>
            </w:r>
          </w:p>
          <w:p w:rsidR="00694538" w:rsidRPr="006D640C" w:rsidRDefault="00E36F96" w:rsidP="006D640C">
            <w:pPr>
              <w:spacing w:before="100" w:after="100"/>
              <w:rPr>
                <w:rFonts w:ascii="Arial Narrow" w:hAnsi="Arial Narrow"/>
                <w:b/>
                <w:sz w:val="22"/>
                <w:szCs w:val="22"/>
              </w:rPr>
            </w:pPr>
            <w:r>
              <w:rPr>
                <w:rFonts w:ascii="Arial Narrow" w:hAnsi="Arial Narrow"/>
                <w:b/>
                <w:sz w:val="22"/>
                <w:szCs w:val="22"/>
              </w:rPr>
              <w:t>(7</w:t>
            </w:r>
            <w:r w:rsidR="00AC7916" w:rsidRPr="006D640C">
              <w:rPr>
                <w:rFonts w:ascii="Arial Narrow" w:hAnsi="Arial Narrow"/>
                <w:b/>
                <w:sz w:val="22"/>
                <w:szCs w:val="22"/>
              </w:rPr>
              <w:t xml:space="preserve"> point</w:t>
            </w:r>
            <w:r w:rsidR="00A8796C">
              <w:rPr>
                <w:rFonts w:ascii="Arial Narrow" w:hAnsi="Arial Narrow"/>
                <w:b/>
                <w:sz w:val="22"/>
                <w:szCs w:val="22"/>
              </w:rPr>
              <w:t>s</w:t>
            </w:r>
            <w:r w:rsidR="00694538" w:rsidRPr="006D640C">
              <w:rPr>
                <w:rFonts w:ascii="Arial Narrow" w:hAnsi="Arial Narrow"/>
                <w:b/>
                <w:sz w:val="22"/>
                <w:szCs w:val="22"/>
              </w:rPr>
              <w:t xml:space="preserve">)  </w:t>
            </w:r>
          </w:p>
        </w:tc>
        <w:tc>
          <w:tcPr>
            <w:tcW w:w="1916" w:type="dxa"/>
          </w:tcPr>
          <w:p w:rsidR="00AC7916" w:rsidRPr="006D640C" w:rsidRDefault="00AC7916" w:rsidP="006D640C">
            <w:pPr>
              <w:spacing w:before="100" w:after="100"/>
              <w:rPr>
                <w:rFonts w:ascii="Arial Narrow" w:hAnsi="Arial Narrow"/>
                <w:sz w:val="22"/>
                <w:szCs w:val="22"/>
              </w:rPr>
            </w:pPr>
            <w:r w:rsidRPr="006D640C">
              <w:rPr>
                <w:rFonts w:ascii="Arial Narrow" w:hAnsi="Arial Narrow"/>
                <w:sz w:val="22"/>
                <w:szCs w:val="22"/>
              </w:rPr>
              <w:t>Does not submit assignment.</w:t>
            </w:r>
          </w:p>
          <w:p w:rsidR="00694538" w:rsidRPr="006D640C" w:rsidRDefault="00BB0603" w:rsidP="006D640C">
            <w:pPr>
              <w:spacing w:before="100" w:after="100"/>
              <w:rPr>
                <w:rFonts w:ascii="Arial" w:hAnsi="Arial" w:cs="Arial"/>
                <w:b/>
                <w:sz w:val="22"/>
                <w:szCs w:val="22"/>
              </w:rPr>
            </w:pPr>
            <w:r>
              <w:rPr>
                <w:rFonts w:ascii="Arial Narrow" w:hAnsi="Arial Narrow"/>
                <w:b/>
                <w:sz w:val="22"/>
                <w:szCs w:val="22"/>
              </w:rPr>
              <w:t>(</w:t>
            </w:r>
            <w:r w:rsidR="00E36F96">
              <w:rPr>
                <w:rFonts w:ascii="Arial Narrow" w:hAnsi="Arial Narrow"/>
                <w:b/>
                <w:sz w:val="22"/>
                <w:szCs w:val="22"/>
              </w:rPr>
              <w:t xml:space="preserve">0 </w:t>
            </w:r>
            <w:r w:rsidR="00AC7916" w:rsidRPr="006D640C">
              <w:rPr>
                <w:rFonts w:ascii="Arial Narrow" w:hAnsi="Arial Narrow"/>
                <w:b/>
                <w:sz w:val="22"/>
                <w:szCs w:val="22"/>
              </w:rPr>
              <w:t>points)</w:t>
            </w:r>
          </w:p>
        </w:tc>
      </w:tr>
      <w:tr w:rsidR="00AC7916" w:rsidRPr="006D640C" w:rsidTr="006D640C">
        <w:tc>
          <w:tcPr>
            <w:tcW w:w="1915" w:type="dxa"/>
            <w:shd w:val="clear" w:color="auto" w:fill="BFBFBF"/>
          </w:tcPr>
          <w:p w:rsidR="00AC7916" w:rsidRPr="006D640C" w:rsidRDefault="00AC7916" w:rsidP="006D640C">
            <w:pPr>
              <w:spacing w:before="100" w:after="100"/>
              <w:rPr>
                <w:rFonts w:ascii="Arial Narrow" w:hAnsi="Arial Narrow"/>
                <w:b/>
                <w:sz w:val="22"/>
                <w:szCs w:val="22"/>
              </w:rPr>
            </w:pPr>
            <w:r w:rsidRPr="006D640C">
              <w:rPr>
                <w:rFonts w:ascii="Arial Narrow" w:hAnsi="Arial Narrow"/>
                <w:b/>
                <w:sz w:val="22"/>
                <w:szCs w:val="22"/>
              </w:rPr>
              <w:t xml:space="preserve">Part 3: Personal Vision of Leadership </w:t>
            </w:r>
          </w:p>
          <w:p w:rsidR="00AC7916" w:rsidRPr="006D640C" w:rsidRDefault="00AC7916" w:rsidP="006D640C">
            <w:pPr>
              <w:spacing w:before="100" w:after="100"/>
              <w:rPr>
                <w:rFonts w:ascii="Arial Narrow" w:hAnsi="Arial Narrow"/>
                <w:b/>
                <w:sz w:val="22"/>
                <w:szCs w:val="22"/>
              </w:rPr>
            </w:pPr>
            <w:r w:rsidRPr="006D640C">
              <w:rPr>
                <w:rFonts w:ascii="Arial Narrow" w:hAnsi="Arial Narrow"/>
                <w:b/>
                <w:sz w:val="22"/>
                <w:szCs w:val="22"/>
              </w:rPr>
              <w:t>(ELCC 1.1 k-</w:t>
            </w:r>
            <w:proofErr w:type="spellStart"/>
            <w:r w:rsidRPr="006D640C">
              <w:rPr>
                <w:rFonts w:ascii="Arial Narrow" w:hAnsi="Arial Narrow"/>
                <w:b/>
                <w:sz w:val="22"/>
                <w:szCs w:val="22"/>
              </w:rPr>
              <w:t>i</w:t>
            </w:r>
            <w:proofErr w:type="spellEnd"/>
            <w:r w:rsidRPr="006D640C">
              <w:rPr>
                <w:rFonts w:ascii="Arial Narrow" w:hAnsi="Arial Narrow"/>
                <w:b/>
                <w:sz w:val="22"/>
                <w:szCs w:val="22"/>
              </w:rPr>
              <w:t>, ii; s-</w:t>
            </w:r>
            <w:proofErr w:type="spellStart"/>
            <w:r w:rsidRPr="006D640C">
              <w:rPr>
                <w:rFonts w:ascii="Arial Narrow" w:hAnsi="Arial Narrow"/>
                <w:b/>
                <w:sz w:val="22"/>
                <w:szCs w:val="22"/>
              </w:rPr>
              <w:t>i</w:t>
            </w:r>
            <w:proofErr w:type="spellEnd"/>
            <w:r w:rsidRPr="006D640C">
              <w:rPr>
                <w:rFonts w:ascii="Arial Narrow" w:hAnsi="Arial Narrow"/>
                <w:b/>
                <w:sz w:val="22"/>
                <w:szCs w:val="22"/>
              </w:rPr>
              <w:t>, ii ; 4.3 s-ii)</w:t>
            </w:r>
          </w:p>
        </w:tc>
        <w:tc>
          <w:tcPr>
            <w:tcW w:w="1915" w:type="dxa"/>
          </w:tcPr>
          <w:p w:rsidR="00AC7916" w:rsidRPr="006D640C" w:rsidRDefault="00AC7916" w:rsidP="006D640C">
            <w:pPr>
              <w:spacing w:before="100" w:after="100"/>
              <w:rPr>
                <w:rFonts w:ascii="Arial Narrow" w:hAnsi="Arial Narrow" w:cs="Arial"/>
                <w:sz w:val="22"/>
                <w:szCs w:val="22"/>
              </w:rPr>
            </w:pPr>
            <w:r w:rsidRPr="006D640C">
              <w:rPr>
                <w:rFonts w:ascii="Arial Narrow" w:hAnsi="Arial Narrow" w:cs="Arial"/>
                <w:sz w:val="22"/>
                <w:szCs w:val="22"/>
              </w:rPr>
              <w:t>Completes all statements and creates a one-sentence personal vision of leadership statement.</w:t>
            </w:r>
          </w:p>
          <w:p w:rsidR="00AC7916" w:rsidRPr="006D640C" w:rsidRDefault="00E36F96" w:rsidP="006D640C">
            <w:pPr>
              <w:spacing w:before="100" w:after="100"/>
              <w:rPr>
                <w:rFonts w:ascii="Arial Narrow" w:hAnsi="Arial Narrow"/>
                <w:b/>
                <w:sz w:val="22"/>
                <w:szCs w:val="22"/>
              </w:rPr>
            </w:pPr>
            <w:r>
              <w:rPr>
                <w:rFonts w:ascii="Arial Narrow" w:hAnsi="Arial Narrow" w:cs="Arial"/>
                <w:b/>
                <w:sz w:val="22"/>
                <w:szCs w:val="22"/>
              </w:rPr>
              <w:t>(10</w:t>
            </w:r>
            <w:r w:rsidR="00AC7916" w:rsidRPr="006D640C">
              <w:rPr>
                <w:rFonts w:ascii="Arial Narrow" w:hAnsi="Arial Narrow" w:cs="Arial"/>
                <w:b/>
                <w:sz w:val="22"/>
                <w:szCs w:val="22"/>
              </w:rPr>
              <w:t xml:space="preserve"> points)</w:t>
            </w:r>
          </w:p>
        </w:tc>
        <w:tc>
          <w:tcPr>
            <w:tcW w:w="1915" w:type="dxa"/>
          </w:tcPr>
          <w:p w:rsidR="00AC7916" w:rsidRPr="006D640C" w:rsidRDefault="00AC7916" w:rsidP="006D640C">
            <w:pPr>
              <w:spacing w:before="100" w:after="100"/>
              <w:rPr>
                <w:rFonts w:ascii="Arial Narrow" w:hAnsi="Arial Narrow" w:cs="Arial"/>
                <w:sz w:val="22"/>
                <w:szCs w:val="22"/>
              </w:rPr>
            </w:pPr>
            <w:r w:rsidRPr="006D640C">
              <w:rPr>
                <w:rFonts w:ascii="Arial Narrow" w:hAnsi="Arial Narrow" w:cs="Arial"/>
                <w:sz w:val="22"/>
                <w:szCs w:val="22"/>
              </w:rPr>
              <w:t>Completes five statements and creates a one-sentence personal vision of leadership statement.</w:t>
            </w:r>
          </w:p>
          <w:p w:rsidR="00AC7916" w:rsidRPr="006D640C" w:rsidRDefault="00AC7916" w:rsidP="00E36F96">
            <w:pPr>
              <w:spacing w:before="100" w:after="100"/>
              <w:rPr>
                <w:rFonts w:ascii="Arial Narrow" w:hAnsi="Arial Narrow"/>
                <w:b/>
                <w:sz w:val="22"/>
                <w:szCs w:val="22"/>
              </w:rPr>
            </w:pPr>
            <w:r w:rsidRPr="006D640C">
              <w:rPr>
                <w:rFonts w:ascii="Arial Narrow" w:hAnsi="Arial Narrow" w:cs="Arial"/>
                <w:b/>
                <w:sz w:val="22"/>
                <w:szCs w:val="22"/>
              </w:rPr>
              <w:t>(</w:t>
            </w:r>
            <w:r w:rsidR="00E36F96">
              <w:rPr>
                <w:rFonts w:ascii="Arial Narrow" w:hAnsi="Arial Narrow" w:cs="Arial"/>
                <w:b/>
                <w:sz w:val="22"/>
                <w:szCs w:val="22"/>
              </w:rPr>
              <w:t xml:space="preserve">8 </w:t>
            </w:r>
            <w:r w:rsidRPr="006D640C">
              <w:rPr>
                <w:rFonts w:ascii="Arial Narrow" w:hAnsi="Arial Narrow" w:cs="Arial"/>
                <w:b/>
                <w:sz w:val="22"/>
                <w:szCs w:val="22"/>
              </w:rPr>
              <w:t>points)</w:t>
            </w:r>
          </w:p>
        </w:tc>
        <w:tc>
          <w:tcPr>
            <w:tcW w:w="1915" w:type="dxa"/>
          </w:tcPr>
          <w:p w:rsidR="00AC7916" w:rsidRPr="006D640C" w:rsidRDefault="00AC7916" w:rsidP="006D640C">
            <w:pPr>
              <w:spacing w:before="100" w:after="100"/>
              <w:rPr>
                <w:rFonts w:ascii="Arial Narrow" w:hAnsi="Arial Narrow" w:cs="Arial"/>
                <w:sz w:val="22"/>
                <w:szCs w:val="22"/>
              </w:rPr>
            </w:pPr>
            <w:r w:rsidRPr="006D640C">
              <w:rPr>
                <w:rFonts w:ascii="Arial Narrow" w:hAnsi="Arial Narrow" w:cs="Arial"/>
                <w:sz w:val="22"/>
                <w:szCs w:val="22"/>
              </w:rPr>
              <w:t>Completes four or fewer statements and creates a one-sentence personal vision of leadership statement.</w:t>
            </w:r>
          </w:p>
          <w:p w:rsidR="00AC7916" w:rsidRPr="006D640C" w:rsidRDefault="00E36F96" w:rsidP="006D640C">
            <w:pPr>
              <w:spacing w:before="100" w:after="100"/>
              <w:rPr>
                <w:rFonts w:ascii="Arial Narrow" w:hAnsi="Arial Narrow" w:cs="Arial"/>
                <w:b/>
                <w:sz w:val="22"/>
                <w:szCs w:val="22"/>
              </w:rPr>
            </w:pPr>
            <w:r>
              <w:rPr>
                <w:rFonts w:ascii="Arial Narrow" w:hAnsi="Arial Narrow" w:cs="Arial"/>
                <w:b/>
                <w:sz w:val="22"/>
                <w:szCs w:val="22"/>
              </w:rPr>
              <w:t>(7</w:t>
            </w:r>
            <w:r w:rsidR="00AC7916" w:rsidRPr="006D640C">
              <w:rPr>
                <w:rFonts w:ascii="Arial Narrow" w:hAnsi="Arial Narrow" w:cs="Arial"/>
                <w:b/>
                <w:sz w:val="22"/>
                <w:szCs w:val="22"/>
              </w:rPr>
              <w:t xml:space="preserve"> point</w:t>
            </w:r>
            <w:r w:rsidR="00A8796C">
              <w:rPr>
                <w:rFonts w:ascii="Arial Narrow" w:hAnsi="Arial Narrow" w:cs="Arial"/>
                <w:b/>
                <w:sz w:val="22"/>
                <w:szCs w:val="22"/>
              </w:rPr>
              <w:t>s</w:t>
            </w:r>
            <w:r w:rsidR="00AC7916" w:rsidRPr="006D640C">
              <w:rPr>
                <w:rFonts w:ascii="Arial Narrow" w:hAnsi="Arial Narrow" w:cs="Arial"/>
                <w:b/>
                <w:sz w:val="22"/>
                <w:szCs w:val="22"/>
              </w:rPr>
              <w:t>)</w:t>
            </w:r>
          </w:p>
        </w:tc>
        <w:tc>
          <w:tcPr>
            <w:tcW w:w="1916" w:type="dxa"/>
          </w:tcPr>
          <w:p w:rsidR="00AC7916" w:rsidRPr="006D640C" w:rsidRDefault="00AC7916" w:rsidP="006D640C">
            <w:pPr>
              <w:spacing w:before="100" w:after="100"/>
              <w:rPr>
                <w:rFonts w:ascii="Arial Narrow" w:hAnsi="Arial Narrow" w:cs="Arial"/>
                <w:sz w:val="22"/>
                <w:szCs w:val="22"/>
              </w:rPr>
            </w:pPr>
            <w:r w:rsidRPr="006D640C">
              <w:rPr>
                <w:rFonts w:ascii="Arial Narrow" w:hAnsi="Arial Narrow" w:cs="Arial"/>
                <w:sz w:val="22"/>
                <w:szCs w:val="22"/>
              </w:rPr>
              <w:t>Does not create a one-sentence personal vision of leadership statement or assignment is not submitted.</w:t>
            </w:r>
          </w:p>
          <w:p w:rsidR="00AC7916" w:rsidRPr="006D640C" w:rsidRDefault="00AC7916" w:rsidP="006D640C">
            <w:pPr>
              <w:spacing w:before="100" w:after="100"/>
              <w:rPr>
                <w:rFonts w:ascii="Arial" w:hAnsi="Arial" w:cs="Arial"/>
                <w:sz w:val="22"/>
                <w:szCs w:val="22"/>
              </w:rPr>
            </w:pPr>
            <w:r w:rsidRPr="006D640C">
              <w:rPr>
                <w:rFonts w:ascii="Arial Narrow" w:hAnsi="Arial Narrow" w:cs="Arial"/>
                <w:b/>
                <w:sz w:val="22"/>
                <w:szCs w:val="22"/>
              </w:rPr>
              <w:t>(0 points)</w:t>
            </w:r>
          </w:p>
        </w:tc>
      </w:tr>
      <w:tr w:rsidR="00AC7916" w:rsidRPr="006D640C" w:rsidTr="006D640C">
        <w:tc>
          <w:tcPr>
            <w:tcW w:w="1915" w:type="dxa"/>
            <w:shd w:val="clear" w:color="auto" w:fill="BFBFBF"/>
          </w:tcPr>
          <w:p w:rsidR="00AC7916" w:rsidRPr="006D640C" w:rsidRDefault="00AC7916" w:rsidP="006D640C">
            <w:pPr>
              <w:spacing w:before="100" w:after="100"/>
              <w:rPr>
                <w:rFonts w:ascii="Arial Narrow" w:hAnsi="Arial Narrow"/>
                <w:b/>
                <w:sz w:val="22"/>
                <w:szCs w:val="22"/>
              </w:rPr>
            </w:pPr>
            <w:r w:rsidRPr="006D640C">
              <w:rPr>
                <w:rFonts w:ascii="Arial Narrow" w:hAnsi="Arial Narrow"/>
                <w:b/>
                <w:sz w:val="22"/>
                <w:szCs w:val="22"/>
              </w:rPr>
              <w:t xml:space="preserve">Mechanics </w:t>
            </w:r>
          </w:p>
          <w:p w:rsidR="00AC7916" w:rsidRPr="006D640C" w:rsidRDefault="00AC7916" w:rsidP="006D640C">
            <w:pPr>
              <w:spacing w:before="100" w:after="100"/>
              <w:rPr>
                <w:rFonts w:ascii="Arial Narrow" w:hAnsi="Arial Narrow"/>
                <w:b/>
                <w:sz w:val="22"/>
                <w:szCs w:val="22"/>
              </w:rPr>
            </w:pPr>
          </w:p>
        </w:tc>
        <w:tc>
          <w:tcPr>
            <w:tcW w:w="1915" w:type="dxa"/>
          </w:tcPr>
          <w:p w:rsidR="00AC7916" w:rsidRPr="006D640C" w:rsidRDefault="00BB0603" w:rsidP="006D640C">
            <w:pPr>
              <w:spacing w:before="100" w:after="100"/>
              <w:rPr>
                <w:rFonts w:ascii="Arial Narrow" w:hAnsi="Arial Narrow"/>
                <w:sz w:val="22"/>
                <w:szCs w:val="22"/>
              </w:rPr>
            </w:pPr>
            <w:r>
              <w:rPr>
                <w:rFonts w:ascii="Arial Narrow" w:hAnsi="Arial Narrow"/>
                <w:sz w:val="22"/>
                <w:szCs w:val="22"/>
              </w:rPr>
              <w:t>Few</w:t>
            </w:r>
            <w:r w:rsidR="00AC7916" w:rsidRPr="006D640C">
              <w:rPr>
                <w:rFonts w:ascii="Arial Narrow" w:hAnsi="Arial Narrow"/>
                <w:sz w:val="22"/>
                <w:szCs w:val="22"/>
              </w:rPr>
              <w:t xml:space="preserve"> errors in grammar, spelling, or punctuation.</w:t>
            </w:r>
          </w:p>
          <w:p w:rsidR="00AC7916" w:rsidRPr="006D640C" w:rsidRDefault="00E36F96" w:rsidP="006D640C">
            <w:pPr>
              <w:spacing w:before="100" w:after="100"/>
              <w:rPr>
                <w:rFonts w:ascii="Arial Narrow" w:hAnsi="Arial Narrow"/>
                <w:b/>
                <w:sz w:val="22"/>
                <w:szCs w:val="22"/>
              </w:rPr>
            </w:pPr>
            <w:r>
              <w:rPr>
                <w:rFonts w:ascii="Arial Narrow" w:hAnsi="Arial Narrow"/>
                <w:b/>
                <w:sz w:val="22"/>
                <w:szCs w:val="22"/>
              </w:rPr>
              <w:t>(5</w:t>
            </w:r>
            <w:r w:rsidR="00AC7916" w:rsidRPr="006D640C">
              <w:rPr>
                <w:rFonts w:ascii="Arial Narrow" w:hAnsi="Arial Narrow"/>
                <w:b/>
                <w:sz w:val="22"/>
                <w:szCs w:val="22"/>
              </w:rPr>
              <w:t xml:space="preserve"> point</w:t>
            </w:r>
            <w:r>
              <w:rPr>
                <w:rFonts w:ascii="Arial Narrow" w:hAnsi="Arial Narrow"/>
                <w:b/>
                <w:sz w:val="22"/>
                <w:szCs w:val="22"/>
              </w:rPr>
              <w:t>s</w:t>
            </w:r>
            <w:r w:rsidR="00AC7916" w:rsidRPr="006D640C">
              <w:rPr>
                <w:rFonts w:ascii="Arial Narrow" w:hAnsi="Arial Narrow"/>
                <w:b/>
                <w:sz w:val="22"/>
                <w:szCs w:val="22"/>
              </w:rPr>
              <w:t>)</w:t>
            </w:r>
          </w:p>
        </w:tc>
        <w:tc>
          <w:tcPr>
            <w:tcW w:w="1915" w:type="dxa"/>
          </w:tcPr>
          <w:p w:rsidR="00AC7916" w:rsidRPr="006D640C" w:rsidRDefault="00E36F96" w:rsidP="006D640C">
            <w:pPr>
              <w:spacing w:before="100" w:after="100"/>
              <w:rPr>
                <w:rFonts w:ascii="Arial Narrow" w:hAnsi="Arial Narrow"/>
                <w:b/>
                <w:sz w:val="22"/>
                <w:szCs w:val="22"/>
              </w:rPr>
            </w:pPr>
            <w:r w:rsidRPr="006D640C">
              <w:rPr>
                <w:rFonts w:ascii="Arial Narrow" w:hAnsi="Arial Narrow"/>
                <w:b/>
                <w:sz w:val="22"/>
                <w:szCs w:val="22"/>
              </w:rPr>
              <w:t xml:space="preserve"> </w:t>
            </w:r>
          </w:p>
        </w:tc>
        <w:tc>
          <w:tcPr>
            <w:tcW w:w="1915" w:type="dxa"/>
          </w:tcPr>
          <w:p w:rsidR="00AC7916" w:rsidRPr="006D640C" w:rsidRDefault="00AC7916" w:rsidP="006D640C">
            <w:pPr>
              <w:spacing w:before="100" w:after="100"/>
              <w:rPr>
                <w:rFonts w:ascii="Arial Narrow" w:hAnsi="Arial Narrow"/>
                <w:b/>
                <w:sz w:val="22"/>
                <w:szCs w:val="22"/>
              </w:rPr>
            </w:pPr>
          </w:p>
        </w:tc>
        <w:tc>
          <w:tcPr>
            <w:tcW w:w="1916" w:type="dxa"/>
          </w:tcPr>
          <w:p w:rsidR="00AC7916" w:rsidRDefault="00BB0603" w:rsidP="006D640C">
            <w:pPr>
              <w:spacing w:before="100" w:after="100"/>
              <w:rPr>
                <w:rFonts w:ascii="Arial Narrow" w:hAnsi="Arial Narrow" w:cs="Arial"/>
                <w:sz w:val="22"/>
                <w:szCs w:val="22"/>
              </w:rPr>
            </w:pPr>
            <w:r>
              <w:rPr>
                <w:rFonts w:ascii="Arial Narrow" w:hAnsi="Arial Narrow" w:cs="Arial"/>
                <w:sz w:val="22"/>
                <w:szCs w:val="22"/>
              </w:rPr>
              <w:t>Multiple e</w:t>
            </w:r>
            <w:r w:rsidR="00AC7916" w:rsidRPr="006D640C">
              <w:rPr>
                <w:rFonts w:ascii="Arial Narrow" w:hAnsi="Arial Narrow" w:cs="Arial"/>
                <w:sz w:val="22"/>
                <w:szCs w:val="22"/>
              </w:rPr>
              <w:t>rrors in grammar, spelling or punctuation.</w:t>
            </w:r>
          </w:p>
          <w:p w:rsidR="00824393" w:rsidRPr="004A537E" w:rsidRDefault="00824393" w:rsidP="00824393">
            <w:pPr>
              <w:spacing w:before="100" w:after="100"/>
              <w:rPr>
                <w:rFonts w:ascii="Arial Narrow" w:hAnsi="Arial Narrow" w:cs="Arial"/>
                <w:sz w:val="22"/>
                <w:szCs w:val="22"/>
              </w:rPr>
            </w:pPr>
            <w:r w:rsidRPr="004A537E">
              <w:rPr>
                <w:rFonts w:ascii="Arial Narrow" w:hAnsi="Arial Narrow" w:cs="Arial"/>
                <w:sz w:val="22"/>
                <w:szCs w:val="22"/>
              </w:rPr>
              <w:t>Responses lack clarity and depth</w:t>
            </w:r>
            <w:r>
              <w:rPr>
                <w:rFonts w:ascii="Arial Narrow" w:hAnsi="Arial Narrow" w:cs="Arial"/>
                <w:sz w:val="22"/>
                <w:szCs w:val="22"/>
              </w:rPr>
              <w:t>.</w:t>
            </w:r>
          </w:p>
          <w:p w:rsidR="00824393" w:rsidRPr="006D640C" w:rsidRDefault="00824393" w:rsidP="006D640C">
            <w:pPr>
              <w:spacing w:before="100" w:after="100"/>
              <w:rPr>
                <w:rFonts w:ascii="Arial Narrow" w:hAnsi="Arial Narrow" w:cs="Arial"/>
                <w:sz w:val="22"/>
                <w:szCs w:val="22"/>
              </w:rPr>
            </w:pPr>
          </w:p>
          <w:p w:rsidR="00AC7916" w:rsidRPr="006D640C" w:rsidRDefault="00AC7916" w:rsidP="006D640C">
            <w:pPr>
              <w:spacing w:before="100" w:after="100"/>
              <w:rPr>
                <w:rFonts w:ascii="Arial" w:hAnsi="Arial" w:cs="Arial"/>
                <w:sz w:val="22"/>
                <w:szCs w:val="22"/>
              </w:rPr>
            </w:pPr>
            <w:r w:rsidRPr="006D640C">
              <w:rPr>
                <w:rFonts w:ascii="Arial Narrow" w:hAnsi="Arial Narrow" w:cs="Arial"/>
                <w:b/>
                <w:sz w:val="22"/>
                <w:szCs w:val="22"/>
              </w:rPr>
              <w:t>(0 points)</w:t>
            </w:r>
          </w:p>
        </w:tc>
      </w:tr>
    </w:tbl>
    <w:p w:rsidR="00694538" w:rsidRDefault="00694538" w:rsidP="00680D13">
      <w:pPr>
        <w:spacing w:before="100" w:after="200"/>
        <w:rPr>
          <w:rFonts w:ascii="Arial" w:hAnsi="Arial" w:cs="Arial"/>
          <w:sz w:val="22"/>
          <w:szCs w:val="22"/>
        </w:rPr>
      </w:pPr>
    </w:p>
    <w:p w:rsidR="00436F76" w:rsidRDefault="00436F76" w:rsidP="000B09AF">
      <w:pPr>
        <w:pStyle w:val="LearningObjective"/>
        <w:spacing w:before="100" w:after="100"/>
        <w:rPr>
          <w:sz w:val="28"/>
        </w:rPr>
      </w:pPr>
    </w:p>
    <w:p w:rsidR="00436F76" w:rsidRDefault="00436F76" w:rsidP="000B09AF">
      <w:pPr>
        <w:pStyle w:val="LearningObjective"/>
        <w:spacing w:before="100" w:after="100"/>
        <w:rPr>
          <w:sz w:val="28"/>
        </w:rPr>
      </w:pPr>
    </w:p>
    <w:p w:rsidR="00436F76" w:rsidRDefault="00436F76" w:rsidP="000B09AF">
      <w:pPr>
        <w:pStyle w:val="LearningObjective"/>
        <w:spacing w:before="100" w:after="100"/>
        <w:rPr>
          <w:sz w:val="28"/>
        </w:rPr>
      </w:pPr>
    </w:p>
    <w:p w:rsidR="004C77C9" w:rsidRPr="000B09AF" w:rsidRDefault="004C77C9" w:rsidP="000B09AF">
      <w:pPr>
        <w:pStyle w:val="LearningObjective"/>
        <w:spacing w:before="100" w:after="100"/>
        <w:rPr>
          <w:rFonts w:ascii="Arial Narrow" w:hAnsi="Arial Narrow"/>
          <w:b/>
          <w:color w:val="00B050"/>
          <w:sz w:val="22"/>
          <w:szCs w:val="22"/>
        </w:rPr>
      </w:pPr>
      <w:r w:rsidRPr="0074306B">
        <w:rPr>
          <w:b/>
          <w:color w:val="BE151D"/>
        </w:rPr>
        <w:t xml:space="preserve">Part </w:t>
      </w:r>
      <w:r w:rsidR="0003311A" w:rsidRPr="0074306B">
        <w:rPr>
          <w:b/>
          <w:color w:val="BE151D"/>
        </w:rPr>
        <w:t>1</w:t>
      </w:r>
      <w:r w:rsidRPr="0074306B">
        <w:rPr>
          <w:b/>
          <w:color w:val="BE151D"/>
        </w:rPr>
        <w:t xml:space="preserve">: </w:t>
      </w:r>
      <w:r w:rsidR="0003311A" w:rsidRPr="0074306B">
        <w:rPr>
          <w:b/>
          <w:color w:val="BE151D"/>
        </w:rPr>
        <w:t>Analyzing Campus Need</w:t>
      </w:r>
      <w:r w:rsidR="00F11FCE">
        <w:rPr>
          <w:b/>
          <w:color w:val="BE151D"/>
        </w:rPr>
        <w:t xml:space="preserve"> </w:t>
      </w:r>
      <w:r w:rsidR="000B09AF" w:rsidRPr="00AC7916">
        <w:rPr>
          <w:rFonts w:ascii="Arial Narrow" w:hAnsi="Arial Narrow"/>
          <w:b/>
          <w:color w:val="auto"/>
          <w:sz w:val="22"/>
          <w:szCs w:val="22"/>
        </w:rPr>
        <w:t>(ELCC 1.2 k-</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ii; s-</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2.2 k-</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iv; 2.5 k-</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s-</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ii, iii, iv; 2.9 k-</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s-</w:t>
      </w:r>
      <w:proofErr w:type="spellStart"/>
      <w:r w:rsidR="000B09AF" w:rsidRPr="00AC7916">
        <w:rPr>
          <w:rFonts w:ascii="Arial Narrow" w:hAnsi="Arial Narrow"/>
          <w:b/>
          <w:color w:val="auto"/>
          <w:sz w:val="22"/>
          <w:szCs w:val="22"/>
        </w:rPr>
        <w:t>i</w:t>
      </w:r>
      <w:proofErr w:type="spellEnd"/>
      <w:r w:rsidR="000B09AF" w:rsidRPr="00AC7916">
        <w:rPr>
          <w:rFonts w:ascii="Arial Narrow" w:hAnsi="Arial Narrow"/>
          <w:b/>
          <w:color w:val="auto"/>
          <w:sz w:val="22"/>
          <w:szCs w:val="22"/>
        </w:rPr>
        <w:t>, ii, iv)</w:t>
      </w:r>
    </w:p>
    <w:p w:rsidR="006B17E4" w:rsidRPr="00E9697E" w:rsidRDefault="006B17E4" w:rsidP="00DD4F92">
      <w:pPr>
        <w:pStyle w:val="ACESubhead"/>
        <w:spacing w:before="100" w:after="200"/>
        <w:rPr>
          <w:rFonts w:ascii="Arial" w:hAnsi="Arial" w:cs="Arial"/>
          <w:b w:val="0"/>
          <w:color w:val="auto"/>
          <w:sz w:val="22"/>
          <w:szCs w:val="22"/>
        </w:rPr>
      </w:pPr>
      <w:r w:rsidRPr="00E9697E">
        <w:rPr>
          <w:rFonts w:ascii="Arial" w:hAnsi="Arial" w:cs="Arial"/>
          <w:b w:val="0"/>
          <w:color w:val="auto"/>
          <w:sz w:val="22"/>
          <w:szCs w:val="22"/>
        </w:rPr>
        <w:t>Knowledge of the Texas Education Agency’s database provides an emerging leader a foundation for decision</w:t>
      </w:r>
      <w:r w:rsidR="00360313">
        <w:rPr>
          <w:rFonts w:ascii="Arial" w:hAnsi="Arial" w:cs="Arial"/>
          <w:b w:val="0"/>
          <w:color w:val="auto"/>
          <w:sz w:val="22"/>
          <w:szCs w:val="22"/>
        </w:rPr>
        <w:t>-</w:t>
      </w:r>
      <w:r w:rsidRPr="00E9697E">
        <w:rPr>
          <w:rFonts w:ascii="Arial" w:hAnsi="Arial" w:cs="Arial"/>
          <w:b w:val="0"/>
          <w:color w:val="auto"/>
          <w:sz w:val="22"/>
          <w:szCs w:val="22"/>
        </w:rPr>
        <w:t>making. In Part 1 of the Analysis Assignment, you will examine campus data available on the TEA</w:t>
      </w:r>
      <w:r w:rsidR="00360313">
        <w:rPr>
          <w:rFonts w:ascii="Arial" w:hAnsi="Arial" w:cs="Arial"/>
          <w:b w:val="0"/>
          <w:color w:val="auto"/>
          <w:sz w:val="22"/>
          <w:szCs w:val="22"/>
        </w:rPr>
        <w:t>’s</w:t>
      </w:r>
      <w:r w:rsidRPr="00E9697E">
        <w:rPr>
          <w:rFonts w:ascii="Arial" w:hAnsi="Arial" w:cs="Arial"/>
          <w:b w:val="0"/>
          <w:color w:val="auto"/>
          <w:sz w:val="22"/>
          <w:szCs w:val="22"/>
        </w:rPr>
        <w:t xml:space="preserve"> </w:t>
      </w:r>
      <w:r w:rsidR="001E506D">
        <w:rPr>
          <w:rFonts w:ascii="Arial" w:hAnsi="Arial" w:cs="Arial"/>
          <w:b w:val="0"/>
          <w:color w:val="auto"/>
          <w:sz w:val="22"/>
          <w:szCs w:val="22"/>
        </w:rPr>
        <w:t>W</w:t>
      </w:r>
      <w:r w:rsidRPr="00E9697E">
        <w:rPr>
          <w:rFonts w:ascii="Arial" w:hAnsi="Arial" w:cs="Arial"/>
          <w:b w:val="0"/>
          <w:color w:val="auto"/>
          <w:sz w:val="22"/>
          <w:szCs w:val="22"/>
        </w:rPr>
        <w:t>eb</w:t>
      </w:r>
      <w:r w:rsidR="001E506D">
        <w:rPr>
          <w:rFonts w:ascii="Arial" w:hAnsi="Arial" w:cs="Arial"/>
          <w:b w:val="0"/>
          <w:color w:val="auto"/>
          <w:sz w:val="22"/>
          <w:szCs w:val="22"/>
        </w:rPr>
        <w:t xml:space="preserve"> </w:t>
      </w:r>
      <w:r w:rsidRPr="00E9697E">
        <w:rPr>
          <w:rFonts w:ascii="Arial" w:hAnsi="Arial" w:cs="Arial"/>
          <w:b w:val="0"/>
          <w:color w:val="auto"/>
          <w:sz w:val="22"/>
          <w:szCs w:val="22"/>
        </w:rPr>
        <w:t>site and compare your campus data to the criteria for meeting Adequate Yearly Progress (AYP) standards.</w:t>
      </w:r>
      <w:r w:rsidR="00655CFE">
        <w:rPr>
          <w:rFonts w:ascii="Arial" w:hAnsi="Arial" w:cs="Arial"/>
          <w:b w:val="0"/>
          <w:color w:val="auto"/>
          <w:sz w:val="22"/>
          <w:szCs w:val="22"/>
        </w:rPr>
        <w:t xml:space="preserve"> </w:t>
      </w:r>
      <w:r w:rsidR="000222B5">
        <w:rPr>
          <w:rFonts w:ascii="Arial" w:hAnsi="Arial" w:cs="Arial"/>
          <w:b w:val="0"/>
          <w:color w:val="auto"/>
          <w:sz w:val="22"/>
          <w:szCs w:val="22"/>
        </w:rPr>
        <w:t xml:space="preserve"> </w:t>
      </w:r>
    </w:p>
    <w:p w:rsidR="006B17E4" w:rsidRPr="005448DC" w:rsidRDefault="006B17E4" w:rsidP="005D498A">
      <w:pPr>
        <w:pStyle w:val="ACESubhead"/>
        <w:spacing w:before="100" w:after="100"/>
        <w:rPr>
          <w:rFonts w:ascii="Arial" w:hAnsi="Arial" w:cs="Arial"/>
          <w:color w:val="auto"/>
          <w:sz w:val="22"/>
          <w:szCs w:val="22"/>
        </w:rPr>
      </w:pPr>
      <w:r w:rsidRPr="005448DC">
        <w:rPr>
          <w:rFonts w:ascii="Arial" w:hAnsi="Arial" w:cs="Arial"/>
          <w:color w:val="auto"/>
          <w:sz w:val="22"/>
          <w:szCs w:val="22"/>
        </w:rPr>
        <w:t xml:space="preserve">Directions </w:t>
      </w:r>
    </w:p>
    <w:p w:rsidR="006B17E4" w:rsidRPr="005448DC" w:rsidRDefault="00C25070" w:rsidP="005D498A">
      <w:pPr>
        <w:pStyle w:val="ACESubhead"/>
        <w:numPr>
          <w:ilvl w:val="0"/>
          <w:numId w:val="7"/>
        </w:numPr>
        <w:spacing w:before="100" w:after="100"/>
        <w:rPr>
          <w:rFonts w:ascii="Arial" w:hAnsi="Arial" w:cs="Arial"/>
          <w:b w:val="0"/>
          <w:color w:val="auto"/>
          <w:sz w:val="22"/>
          <w:szCs w:val="22"/>
        </w:rPr>
      </w:pPr>
      <w:r w:rsidRPr="005448DC">
        <w:rPr>
          <w:rFonts w:ascii="Arial" w:hAnsi="Arial" w:cs="Arial"/>
          <w:b w:val="0"/>
          <w:color w:val="auto"/>
          <w:sz w:val="22"/>
          <w:szCs w:val="22"/>
        </w:rPr>
        <w:t>Type</w:t>
      </w:r>
      <w:r w:rsidR="006B17E4" w:rsidRPr="005448DC">
        <w:rPr>
          <w:rFonts w:ascii="Arial" w:hAnsi="Arial" w:cs="Arial"/>
          <w:b w:val="0"/>
          <w:color w:val="auto"/>
          <w:sz w:val="22"/>
          <w:szCs w:val="22"/>
        </w:rPr>
        <w:t xml:space="preserve"> the TEA </w:t>
      </w:r>
      <w:r w:rsidR="001E506D" w:rsidRPr="005448DC">
        <w:rPr>
          <w:rFonts w:ascii="Arial" w:hAnsi="Arial" w:cs="Arial"/>
          <w:b w:val="0"/>
          <w:color w:val="auto"/>
          <w:sz w:val="22"/>
          <w:szCs w:val="22"/>
        </w:rPr>
        <w:t>W</w:t>
      </w:r>
      <w:r w:rsidR="006B17E4" w:rsidRPr="005448DC">
        <w:rPr>
          <w:rFonts w:ascii="Arial" w:hAnsi="Arial" w:cs="Arial"/>
          <w:b w:val="0"/>
          <w:color w:val="auto"/>
          <w:sz w:val="22"/>
          <w:szCs w:val="22"/>
        </w:rPr>
        <w:t>eb</w:t>
      </w:r>
      <w:r w:rsidR="001E506D" w:rsidRPr="005448DC">
        <w:rPr>
          <w:rFonts w:ascii="Arial" w:hAnsi="Arial" w:cs="Arial"/>
          <w:b w:val="0"/>
          <w:color w:val="auto"/>
          <w:sz w:val="22"/>
          <w:szCs w:val="22"/>
        </w:rPr>
        <w:t xml:space="preserve"> </w:t>
      </w:r>
      <w:r w:rsidR="00F93E42" w:rsidRPr="005448DC">
        <w:rPr>
          <w:rFonts w:ascii="Arial" w:hAnsi="Arial" w:cs="Arial"/>
          <w:b w:val="0"/>
          <w:color w:val="auto"/>
          <w:sz w:val="22"/>
          <w:szCs w:val="22"/>
        </w:rPr>
        <w:t xml:space="preserve">address </w:t>
      </w:r>
      <w:hyperlink r:id="rId9" w:history="1">
        <w:r w:rsidR="00CD5B37" w:rsidRPr="005448DC">
          <w:rPr>
            <w:rStyle w:val="Hyperlink"/>
            <w:rFonts w:ascii="Arial" w:hAnsi="Arial" w:cs="Arial"/>
            <w:b w:val="0"/>
            <w:i/>
            <w:color w:val="auto"/>
            <w:sz w:val="22"/>
            <w:szCs w:val="22"/>
          </w:rPr>
          <w:t>http://www.tea.state.tx.us/ayp/2009/guide.pdf</w:t>
        </w:r>
      </w:hyperlink>
      <w:r w:rsidR="006B17E4" w:rsidRPr="005448DC">
        <w:rPr>
          <w:rFonts w:ascii="Arial" w:hAnsi="Arial" w:cs="Arial"/>
          <w:color w:val="auto"/>
          <w:sz w:val="22"/>
          <w:szCs w:val="22"/>
        </w:rPr>
        <w:t xml:space="preserve"> </w:t>
      </w:r>
      <w:r w:rsidR="001938E2">
        <w:rPr>
          <w:rFonts w:ascii="Arial" w:hAnsi="Arial" w:cs="Arial"/>
          <w:color w:val="auto"/>
          <w:sz w:val="22"/>
          <w:szCs w:val="22"/>
        </w:rPr>
        <w:t xml:space="preserve"> </w:t>
      </w:r>
      <w:r w:rsidR="006B17E4" w:rsidRPr="005448DC">
        <w:rPr>
          <w:rFonts w:ascii="Arial" w:hAnsi="Arial" w:cs="Arial"/>
          <w:b w:val="0"/>
          <w:color w:val="auto"/>
          <w:sz w:val="22"/>
          <w:szCs w:val="22"/>
        </w:rPr>
        <w:t xml:space="preserve">in </w:t>
      </w:r>
      <w:r w:rsidRPr="005448DC">
        <w:rPr>
          <w:rFonts w:ascii="Arial" w:hAnsi="Arial" w:cs="Arial"/>
          <w:b w:val="0"/>
          <w:color w:val="auto"/>
          <w:sz w:val="22"/>
          <w:szCs w:val="22"/>
        </w:rPr>
        <w:t xml:space="preserve">your </w:t>
      </w:r>
      <w:r w:rsidR="00111972" w:rsidRPr="005448DC">
        <w:rPr>
          <w:rFonts w:ascii="Arial" w:hAnsi="Arial" w:cs="Arial"/>
          <w:b w:val="0"/>
          <w:color w:val="auto"/>
          <w:sz w:val="22"/>
          <w:szCs w:val="22"/>
        </w:rPr>
        <w:t>Internet</w:t>
      </w:r>
      <w:r w:rsidRPr="005448DC">
        <w:rPr>
          <w:rFonts w:ascii="Arial" w:hAnsi="Arial" w:cs="Arial"/>
          <w:b w:val="0"/>
          <w:color w:val="auto"/>
          <w:sz w:val="22"/>
          <w:szCs w:val="22"/>
        </w:rPr>
        <w:t xml:space="preserve"> browser’s address </w:t>
      </w:r>
      <w:r w:rsidR="006B17E4" w:rsidRPr="005448DC">
        <w:rPr>
          <w:rFonts w:ascii="Arial" w:hAnsi="Arial" w:cs="Arial"/>
          <w:b w:val="0"/>
          <w:color w:val="auto"/>
          <w:sz w:val="22"/>
          <w:szCs w:val="22"/>
        </w:rPr>
        <w:t xml:space="preserve">bar to access the </w:t>
      </w:r>
      <w:r w:rsidR="00CD5B37" w:rsidRPr="005448DC">
        <w:rPr>
          <w:rFonts w:ascii="Arial" w:hAnsi="Arial" w:cs="Arial"/>
          <w:b w:val="0"/>
          <w:i/>
          <w:color w:val="auto"/>
          <w:sz w:val="22"/>
          <w:szCs w:val="22"/>
        </w:rPr>
        <w:t>2009</w:t>
      </w:r>
      <w:r w:rsidR="006B17E4" w:rsidRPr="005448DC">
        <w:rPr>
          <w:rFonts w:ascii="Arial" w:hAnsi="Arial" w:cs="Arial"/>
          <w:b w:val="0"/>
          <w:i/>
          <w:color w:val="auto"/>
          <w:sz w:val="22"/>
          <w:szCs w:val="22"/>
        </w:rPr>
        <w:t xml:space="preserve"> AYP Adequate Yearly Progress (AYP) Guide.</w:t>
      </w:r>
    </w:p>
    <w:p w:rsidR="006B17E4" w:rsidRPr="005448DC" w:rsidRDefault="00BC1EC8" w:rsidP="005D498A">
      <w:pPr>
        <w:pStyle w:val="ACESubhead"/>
        <w:numPr>
          <w:ilvl w:val="0"/>
          <w:numId w:val="7"/>
        </w:numPr>
        <w:spacing w:before="100" w:after="100"/>
        <w:rPr>
          <w:rFonts w:ascii="Arial" w:hAnsi="Arial" w:cs="Arial"/>
          <w:b w:val="0"/>
          <w:color w:val="auto"/>
          <w:sz w:val="22"/>
          <w:szCs w:val="22"/>
        </w:rPr>
      </w:pPr>
      <w:r w:rsidRPr="005448DC">
        <w:rPr>
          <w:rFonts w:ascii="Arial" w:hAnsi="Arial" w:cs="Arial"/>
          <w:b w:val="0"/>
          <w:color w:val="auto"/>
          <w:sz w:val="22"/>
          <w:szCs w:val="22"/>
        </w:rPr>
        <w:t>Print out Page 22</w:t>
      </w:r>
      <w:r w:rsidR="006B17E4" w:rsidRPr="005448DC">
        <w:rPr>
          <w:rFonts w:ascii="Arial" w:hAnsi="Arial" w:cs="Arial"/>
          <w:b w:val="0"/>
          <w:color w:val="auto"/>
          <w:sz w:val="22"/>
          <w:szCs w:val="22"/>
        </w:rPr>
        <w:t xml:space="preserve"> of the </w:t>
      </w:r>
      <w:r w:rsidRPr="005448DC">
        <w:rPr>
          <w:rFonts w:ascii="Arial" w:hAnsi="Arial" w:cs="Arial"/>
          <w:b w:val="0"/>
          <w:i/>
          <w:color w:val="auto"/>
          <w:sz w:val="22"/>
          <w:szCs w:val="22"/>
        </w:rPr>
        <w:t>2009</w:t>
      </w:r>
      <w:r w:rsidR="006B17E4" w:rsidRPr="005448DC">
        <w:rPr>
          <w:rFonts w:ascii="Arial" w:hAnsi="Arial" w:cs="Arial"/>
          <w:b w:val="0"/>
          <w:i/>
          <w:color w:val="auto"/>
          <w:sz w:val="22"/>
          <w:szCs w:val="22"/>
        </w:rPr>
        <w:t xml:space="preserve"> AYP Manual</w:t>
      </w:r>
      <w:r w:rsidRPr="005448DC">
        <w:rPr>
          <w:rFonts w:ascii="Arial" w:hAnsi="Arial" w:cs="Arial"/>
          <w:b w:val="0"/>
          <w:color w:val="auto"/>
          <w:sz w:val="22"/>
          <w:szCs w:val="22"/>
        </w:rPr>
        <w:t>, “Exhibit 1: 2009</w:t>
      </w:r>
      <w:r w:rsidR="006B17E4" w:rsidRPr="005448DC">
        <w:rPr>
          <w:rFonts w:ascii="Arial" w:hAnsi="Arial" w:cs="Arial"/>
          <w:b w:val="0"/>
          <w:color w:val="auto"/>
          <w:sz w:val="22"/>
          <w:szCs w:val="22"/>
        </w:rPr>
        <w:t xml:space="preserve"> AYP Indicators,” and summarize the indicators used to determine a campus AYP rating.</w:t>
      </w:r>
    </w:p>
    <w:p w:rsidR="006B17E4" w:rsidRPr="00AC7916" w:rsidRDefault="006B17E4" w:rsidP="005D498A">
      <w:pPr>
        <w:numPr>
          <w:ilvl w:val="0"/>
          <w:numId w:val="7"/>
        </w:numPr>
        <w:spacing w:before="100" w:after="200"/>
        <w:rPr>
          <w:rFonts w:ascii="Arial" w:hAnsi="Arial" w:cs="Arial"/>
          <w:sz w:val="22"/>
          <w:szCs w:val="22"/>
        </w:rPr>
      </w:pPr>
      <w:r w:rsidRPr="00AC7916">
        <w:rPr>
          <w:rFonts w:ascii="Arial" w:hAnsi="Arial" w:cs="Arial"/>
          <w:sz w:val="22"/>
          <w:szCs w:val="22"/>
        </w:rPr>
        <w:lastRenderedPageBreak/>
        <w:t xml:space="preserve">Complete the </w:t>
      </w:r>
      <w:r w:rsidR="00D82FE2" w:rsidRPr="00AC7916">
        <w:rPr>
          <w:rFonts w:ascii="Arial" w:hAnsi="Arial" w:cs="Arial"/>
          <w:sz w:val="22"/>
          <w:szCs w:val="22"/>
        </w:rPr>
        <w:t xml:space="preserve">following </w:t>
      </w:r>
      <w:r w:rsidR="00D82FE2" w:rsidRPr="00AC7916">
        <w:rPr>
          <w:rFonts w:ascii="Arial" w:hAnsi="Arial" w:cs="Arial"/>
          <w:b/>
          <w:sz w:val="22"/>
          <w:szCs w:val="22"/>
        </w:rPr>
        <w:t>S</w:t>
      </w:r>
      <w:r w:rsidRPr="00AC7916">
        <w:rPr>
          <w:rFonts w:ascii="Arial" w:hAnsi="Arial" w:cs="Arial"/>
          <w:b/>
          <w:sz w:val="22"/>
          <w:szCs w:val="22"/>
        </w:rPr>
        <w:t xml:space="preserve">ummary </w:t>
      </w:r>
      <w:r w:rsidR="00D82FE2" w:rsidRPr="00AC7916">
        <w:rPr>
          <w:rFonts w:ascii="Arial" w:hAnsi="Arial" w:cs="Arial"/>
          <w:b/>
          <w:sz w:val="22"/>
          <w:szCs w:val="22"/>
        </w:rPr>
        <w:t>o</w:t>
      </w:r>
      <w:r w:rsidRPr="00AC7916">
        <w:rPr>
          <w:rFonts w:ascii="Arial" w:hAnsi="Arial" w:cs="Arial"/>
          <w:b/>
          <w:sz w:val="22"/>
          <w:szCs w:val="22"/>
        </w:rPr>
        <w:t xml:space="preserve">f AYP </w:t>
      </w:r>
      <w:r w:rsidR="00D82FE2" w:rsidRPr="00AC7916">
        <w:rPr>
          <w:rFonts w:ascii="Arial" w:hAnsi="Arial" w:cs="Arial"/>
          <w:b/>
          <w:sz w:val="22"/>
          <w:szCs w:val="22"/>
        </w:rPr>
        <w:t>I</w:t>
      </w:r>
      <w:r w:rsidRPr="00AC7916">
        <w:rPr>
          <w:rFonts w:ascii="Arial" w:hAnsi="Arial" w:cs="Arial"/>
          <w:b/>
          <w:sz w:val="22"/>
          <w:szCs w:val="22"/>
        </w:rPr>
        <w:t>ndicators</w:t>
      </w:r>
      <w:r w:rsidR="00D82FE2" w:rsidRPr="00AC7916">
        <w:rPr>
          <w:rFonts w:ascii="Arial" w:hAnsi="Arial" w:cs="Arial"/>
          <w:sz w:val="22"/>
          <w:szCs w:val="22"/>
        </w:rPr>
        <w:t xml:space="preserve"> table</w:t>
      </w:r>
      <w:r w:rsidRPr="00AC7916">
        <w:rPr>
          <w:rFonts w:ascii="Arial" w:hAnsi="Arial" w:cs="Arial"/>
          <w:sz w:val="22"/>
          <w:szCs w:val="22"/>
        </w:rPr>
        <w:t xml:space="preserve">. </w:t>
      </w:r>
    </w:p>
    <w:p w:rsidR="006B17E4" w:rsidRPr="00AC7916" w:rsidRDefault="006B17E4" w:rsidP="005B14A0">
      <w:pPr>
        <w:pStyle w:val="ACEsubhead2"/>
        <w:spacing w:before="200" w:after="200"/>
        <w:rPr>
          <w:rFonts w:cs="Arial"/>
          <w:i w:val="0"/>
          <w:color w:val="auto"/>
          <w:szCs w:val="22"/>
        </w:rPr>
      </w:pPr>
      <w:r w:rsidRPr="00AC7916">
        <w:rPr>
          <w:rFonts w:cs="Arial"/>
          <w:i w:val="0"/>
          <w:color w:val="auto"/>
          <w:szCs w:val="22"/>
        </w:rPr>
        <w:t>Summary of AYP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252"/>
      </w:tblGrid>
      <w:tr w:rsidR="006B17E4" w:rsidRPr="00AC7916" w:rsidTr="007D4E72">
        <w:trPr>
          <w:trHeight w:val="792"/>
        </w:trPr>
        <w:tc>
          <w:tcPr>
            <w:tcW w:w="9252" w:type="dxa"/>
          </w:tcPr>
          <w:p w:rsidR="00080818" w:rsidRDefault="006B17E4" w:rsidP="005D498A">
            <w:pPr>
              <w:pStyle w:val="ACEsubhead2"/>
              <w:spacing w:before="100" w:after="100"/>
              <w:rPr>
                <w:rFonts w:cs="Arial"/>
                <w:b w:val="0"/>
                <w:i w:val="0"/>
                <w:color w:val="auto"/>
                <w:szCs w:val="22"/>
              </w:rPr>
            </w:pPr>
            <w:r w:rsidRPr="00AC7916">
              <w:rPr>
                <w:rFonts w:cs="Arial"/>
                <w:b w:val="0"/>
                <w:i w:val="0"/>
                <w:color w:val="auto"/>
                <w:szCs w:val="22"/>
              </w:rPr>
              <w:t>Reading/English Language Arts:</w:t>
            </w:r>
            <w:r w:rsidR="00521175">
              <w:rPr>
                <w:rFonts w:cs="Arial"/>
                <w:b w:val="0"/>
                <w:i w:val="0"/>
                <w:color w:val="auto"/>
                <w:szCs w:val="22"/>
              </w:rPr>
              <w:t xml:space="preserve">  </w:t>
            </w:r>
          </w:p>
          <w:p w:rsidR="006B17E4" w:rsidRPr="002D42A6" w:rsidRDefault="00080818" w:rsidP="005D498A">
            <w:pPr>
              <w:pStyle w:val="ACEsubhead2"/>
              <w:spacing w:before="100" w:after="100"/>
              <w:rPr>
                <w:rFonts w:cs="Arial"/>
                <w:b w:val="0"/>
                <w:i w:val="0"/>
                <w:color w:val="0070C0"/>
                <w:szCs w:val="22"/>
              </w:rPr>
            </w:pPr>
            <w:r w:rsidRPr="002D42A6">
              <w:rPr>
                <w:rFonts w:cs="Arial"/>
                <w:b w:val="0"/>
                <w:color w:val="0070C0"/>
                <w:szCs w:val="22"/>
              </w:rPr>
              <w:t>Performance Standard</w:t>
            </w:r>
            <w:r w:rsidRPr="002D42A6">
              <w:rPr>
                <w:rFonts w:cs="Arial"/>
                <w:b w:val="0"/>
                <w:i w:val="0"/>
                <w:color w:val="0070C0"/>
                <w:szCs w:val="22"/>
              </w:rPr>
              <w:t xml:space="preserve">:  </w:t>
            </w:r>
            <w:r w:rsidR="00521175" w:rsidRPr="002D42A6">
              <w:rPr>
                <w:rFonts w:cs="Arial"/>
                <w:b w:val="0"/>
                <w:i w:val="0"/>
                <w:color w:val="0070C0"/>
                <w:szCs w:val="22"/>
              </w:rPr>
              <w:t xml:space="preserve">67% of the </w:t>
            </w:r>
            <w:r w:rsidRPr="002D42A6">
              <w:rPr>
                <w:rFonts w:cs="Arial"/>
                <w:b w:val="0"/>
                <w:i w:val="0"/>
                <w:color w:val="0070C0"/>
                <w:szCs w:val="22"/>
              </w:rPr>
              <w:t xml:space="preserve">students enrolled for the full year counted as proficient or </w:t>
            </w:r>
            <w:r w:rsidRPr="002D42A6">
              <w:rPr>
                <w:rFonts w:cs="Arial"/>
                <w:b w:val="0"/>
                <w:color w:val="0070C0"/>
                <w:szCs w:val="22"/>
              </w:rPr>
              <w:t>Performance Improvement/Safe Harbor</w:t>
            </w:r>
            <w:r w:rsidRPr="002D42A6">
              <w:rPr>
                <w:rFonts w:cs="Arial"/>
                <w:b w:val="0"/>
                <w:i w:val="0"/>
                <w:color w:val="0070C0"/>
                <w:szCs w:val="22"/>
              </w:rPr>
              <w:t>:  10% decrease in percent not proficient or show any improvement on the graduation rate or attendance rate.</w:t>
            </w:r>
          </w:p>
          <w:p w:rsidR="00080818" w:rsidRPr="00AC7916" w:rsidRDefault="00080818" w:rsidP="00080818">
            <w:pPr>
              <w:pStyle w:val="ACEsubhead2"/>
              <w:spacing w:before="100" w:after="100" w:line="360" w:lineRule="auto"/>
              <w:rPr>
                <w:rFonts w:cs="Arial"/>
                <w:b w:val="0"/>
                <w:i w:val="0"/>
                <w:color w:val="auto"/>
                <w:szCs w:val="22"/>
              </w:rPr>
            </w:pPr>
            <w:r w:rsidRPr="002D42A6">
              <w:rPr>
                <w:rFonts w:cs="Arial"/>
                <w:b w:val="0"/>
                <w:color w:val="0070C0"/>
                <w:szCs w:val="22"/>
              </w:rPr>
              <w:t>Participation Standard</w:t>
            </w:r>
            <w:r w:rsidRPr="002D42A6">
              <w:rPr>
                <w:rFonts w:cs="Arial"/>
                <w:b w:val="0"/>
                <w:i w:val="0"/>
                <w:color w:val="0070C0"/>
                <w:szCs w:val="22"/>
              </w:rPr>
              <w:t xml:space="preserve">:  95% of students must participate on the testing date or Average </w:t>
            </w:r>
            <w:r w:rsidRPr="002D42A6">
              <w:rPr>
                <w:rFonts w:cs="Arial"/>
                <w:b w:val="0"/>
                <w:color w:val="0070C0"/>
                <w:szCs w:val="22"/>
              </w:rPr>
              <w:t>Participation Rate</w:t>
            </w:r>
            <w:r w:rsidRPr="002D42A6">
              <w:rPr>
                <w:rFonts w:cs="Arial"/>
                <w:b w:val="0"/>
                <w:i w:val="0"/>
                <w:color w:val="0070C0"/>
                <w:szCs w:val="22"/>
              </w:rPr>
              <w:t>:  95% participation based on combined 2007-08 and 2008-09 assessment data.</w:t>
            </w:r>
          </w:p>
        </w:tc>
      </w:tr>
      <w:tr w:rsidR="006B17E4" w:rsidRPr="00AC7916" w:rsidTr="007D4E72">
        <w:trPr>
          <w:trHeight w:val="792"/>
        </w:trPr>
        <w:tc>
          <w:tcPr>
            <w:tcW w:w="9252" w:type="dxa"/>
          </w:tcPr>
          <w:p w:rsidR="00080818" w:rsidRDefault="006B17E4" w:rsidP="00080818">
            <w:pPr>
              <w:pStyle w:val="ACEsubhead2"/>
              <w:spacing w:before="100" w:after="100"/>
              <w:rPr>
                <w:rFonts w:cs="Arial"/>
                <w:b w:val="0"/>
                <w:i w:val="0"/>
                <w:color w:val="auto"/>
                <w:szCs w:val="22"/>
              </w:rPr>
            </w:pPr>
            <w:r w:rsidRPr="00AC7916">
              <w:rPr>
                <w:rFonts w:cs="Arial"/>
                <w:b w:val="0"/>
                <w:i w:val="0"/>
                <w:color w:val="auto"/>
                <w:szCs w:val="22"/>
              </w:rPr>
              <w:t>Mathematics:</w:t>
            </w:r>
            <w:r w:rsidR="00080818">
              <w:rPr>
                <w:rFonts w:cs="Arial"/>
                <w:b w:val="0"/>
                <w:i w:val="0"/>
                <w:color w:val="auto"/>
                <w:szCs w:val="22"/>
              </w:rPr>
              <w:t xml:space="preserve"> </w:t>
            </w:r>
          </w:p>
          <w:p w:rsidR="00080818" w:rsidRPr="002D42A6" w:rsidRDefault="00080818" w:rsidP="00080818">
            <w:pPr>
              <w:pStyle w:val="ACEsubhead2"/>
              <w:spacing w:before="100" w:after="100"/>
              <w:rPr>
                <w:rFonts w:cs="Arial"/>
                <w:b w:val="0"/>
                <w:i w:val="0"/>
                <w:color w:val="0070C0"/>
                <w:szCs w:val="22"/>
              </w:rPr>
            </w:pPr>
            <w:r>
              <w:rPr>
                <w:rFonts w:cs="Arial"/>
                <w:b w:val="0"/>
                <w:i w:val="0"/>
                <w:color w:val="auto"/>
                <w:szCs w:val="22"/>
              </w:rPr>
              <w:t xml:space="preserve"> </w:t>
            </w:r>
            <w:r w:rsidRPr="002D42A6">
              <w:rPr>
                <w:rFonts w:cs="Arial"/>
                <w:b w:val="0"/>
                <w:color w:val="0070C0"/>
                <w:szCs w:val="22"/>
              </w:rPr>
              <w:t>Performance Standard</w:t>
            </w:r>
            <w:r w:rsidRPr="002D42A6">
              <w:rPr>
                <w:rFonts w:cs="Arial"/>
                <w:b w:val="0"/>
                <w:i w:val="0"/>
                <w:color w:val="0070C0"/>
                <w:szCs w:val="22"/>
              </w:rPr>
              <w:t xml:space="preserve">:  58% of the students enrolled for the full year counted as proficient or </w:t>
            </w:r>
            <w:r w:rsidRPr="002D42A6">
              <w:rPr>
                <w:rFonts w:cs="Arial"/>
                <w:b w:val="0"/>
                <w:color w:val="0070C0"/>
                <w:szCs w:val="22"/>
              </w:rPr>
              <w:t>Performance Improvement/Safe Harbor</w:t>
            </w:r>
            <w:r w:rsidRPr="002D42A6">
              <w:rPr>
                <w:rFonts w:cs="Arial"/>
                <w:b w:val="0"/>
                <w:i w:val="0"/>
                <w:color w:val="0070C0"/>
                <w:szCs w:val="22"/>
              </w:rPr>
              <w:t>:  10% decrease in percent not proficient or show any improvement on the graduation rate or attendance rate.</w:t>
            </w:r>
          </w:p>
          <w:p w:rsidR="00080818" w:rsidRPr="002D42A6" w:rsidRDefault="00080818" w:rsidP="00080818">
            <w:pPr>
              <w:pStyle w:val="ACEsubhead2"/>
              <w:spacing w:before="100" w:after="100"/>
              <w:rPr>
                <w:rFonts w:cs="Arial"/>
                <w:b w:val="0"/>
                <w:i w:val="0"/>
                <w:color w:val="0070C0"/>
                <w:szCs w:val="22"/>
              </w:rPr>
            </w:pPr>
            <w:r w:rsidRPr="002D42A6">
              <w:rPr>
                <w:rFonts w:cs="Arial"/>
                <w:b w:val="0"/>
                <w:color w:val="0070C0"/>
                <w:szCs w:val="22"/>
              </w:rPr>
              <w:t>Participation Standard</w:t>
            </w:r>
            <w:r w:rsidRPr="002D42A6">
              <w:rPr>
                <w:rFonts w:cs="Arial"/>
                <w:b w:val="0"/>
                <w:i w:val="0"/>
                <w:color w:val="0070C0"/>
                <w:szCs w:val="22"/>
              </w:rPr>
              <w:t xml:space="preserve">:  95% of students must participate on the testing date or Average </w:t>
            </w:r>
            <w:r w:rsidRPr="002D42A6">
              <w:rPr>
                <w:rFonts w:cs="Arial"/>
                <w:b w:val="0"/>
                <w:color w:val="0070C0"/>
                <w:szCs w:val="22"/>
              </w:rPr>
              <w:t>Participation Rate</w:t>
            </w:r>
            <w:r w:rsidRPr="002D42A6">
              <w:rPr>
                <w:rFonts w:cs="Arial"/>
                <w:b w:val="0"/>
                <w:i w:val="0"/>
                <w:color w:val="0070C0"/>
                <w:szCs w:val="22"/>
              </w:rPr>
              <w:t>:  95% participation based on combined 2007-08 and 2008-09 assessment data.</w:t>
            </w:r>
          </w:p>
          <w:p w:rsidR="006B17E4" w:rsidRPr="002D42A6" w:rsidRDefault="006B17E4" w:rsidP="005D498A">
            <w:pPr>
              <w:pStyle w:val="ACEsubhead2"/>
              <w:spacing w:before="100" w:after="100"/>
              <w:rPr>
                <w:rFonts w:cs="Arial"/>
                <w:b w:val="0"/>
                <w:i w:val="0"/>
                <w:color w:val="0070C0"/>
                <w:szCs w:val="22"/>
              </w:rPr>
            </w:pPr>
          </w:p>
          <w:p w:rsidR="00080818" w:rsidRPr="00AC7916" w:rsidRDefault="00080818" w:rsidP="005D498A">
            <w:pPr>
              <w:pStyle w:val="ACEsubhead2"/>
              <w:spacing w:before="100" w:after="100"/>
              <w:rPr>
                <w:rFonts w:cs="Arial"/>
                <w:b w:val="0"/>
                <w:i w:val="0"/>
                <w:color w:val="auto"/>
                <w:szCs w:val="22"/>
              </w:rPr>
            </w:pPr>
          </w:p>
        </w:tc>
      </w:tr>
      <w:tr w:rsidR="006B17E4" w:rsidRPr="00AC7916" w:rsidTr="007D4E72">
        <w:trPr>
          <w:trHeight w:val="792"/>
        </w:trPr>
        <w:tc>
          <w:tcPr>
            <w:tcW w:w="9252" w:type="dxa"/>
          </w:tcPr>
          <w:p w:rsidR="006B17E4" w:rsidRDefault="006B17E4" w:rsidP="005D498A">
            <w:pPr>
              <w:pStyle w:val="ACEsubhead2"/>
              <w:spacing w:before="100" w:after="100"/>
              <w:rPr>
                <w:rFonts w:cs="Arial"/>
                <w:b w:val="0"/>
                <w:i w:val="0"/>
                <w:color w:val="auto"/>
                <w:szCs w:val="22"/>
              </w:rPr>
            </w:pPr>
            <w:r w:rsidRPr="00AC7916">
              <w:rPr>
                <w:rFonts w:cs="Arial"/>
                <w:b w:val="0"/>
                <w:i w:val="0"/>
                <w:color w:val="auto"/>
                <w:szCs w:val="22"/>
              </w:rPr>
              <w:t>Attendance Rate:</w:t>
            </w:r>
          </w:p>
          <w:p w:rsidR="00080818" w:rsidRPr="002D42A6" w:rsidRDefault="00080818" w:rsidP="005D498A">
            <w:pPr>
              <w:pStyle w:val="ACEsubhead2"/>
              <w:spacing w:before="100" w:after="100"/>
              <w:rPr>
                <w:rFonts w:cs="Arial"/>
                <w:b w:val="0"/>
                <w:i w:val="0"/>
                <w:color w:val="0070C0"/>
                <w:szCs w:val="22"/>
              </w:rPr>
            </w:pPr>
            <w:r w:rsidRPr="002D42A6">
              <w:rPr>
                <w:rFonts w:cs="Arial"/>
                <w:b w:val="0"/>
                <w:i w:val="0"/>
                <w:color w:val="0070C0"/>
                <w:szCs w:val="22"/>
              </w:rPr>
              <w:t xml:space="preserve">90% or any improvement in attendance for elementary, middle/junior high, combined elementary/secondary schools not offering Grade 12.  </w:t>
            </w:r>
          </w:p>
        </w:tc>
      </w:tr>
      <w:tr w:rsidR="006B17E4" w:rsidRPr="00AC7916" w:rsidTr="007D4E72">
        <w:trPr>
          <w:trHeight w:val="792"/>
        </w:trPr>
        <w:tc>
          <w:tcPr>
            <w:tcW w:w="9252" w:type="dxa"/>
          </w:tcPr>
          <w:p w:rsidR="006B17E4" w:rsidRDefault="006B17E4" w:rsidP="005D498A">
            <w:pPr>
              <w:pStyle w:val="ACEsubhead2"/>
              <w:spacing w:before="100" w:after="100"/>
              <w:rPr>
                <w:rFonts w:cs="Arial"/>
                <w:b w:val="0"/>
                <w:i w:val="0"/>
                <w:color w:val="auto"/>
                <w:szCs w:val="22"/>
              </w:rPr>
            </w:pPr>
            <w:r w:rsidRPr="00AC7916">
              <w:rPr>
                <w:rFonts w:cs="Arial"/>
                <w:b w:val="0"/>
                <w:i w:val="0"/>
                <w:color w:val="auto"/>
                <w:szCs w:val="22"/>
              </w:rPr>
              <w:t xml:space="preserve">Graduation Rate: </w:t>
            </w:r>
          </w:p>
          <w:p w:rsidR="00080818" w:rsidRPr="002D42A6" w:rsidRDefault="00080818" w:rsidP="005D498A">
            <w:pPr>
              <w:pStyle w:val="ACEsubhead2"/>
              <w:spacing w:before="100" w:after="100"/>
              <w:rPr>
                <w:rFonts w:cs="Arial"/>
                <w:b w:val="0"/>
                <w:i w:val="0"/>
                <w:color w:val="0070C0"/>
                <w:szCs w:val="22"/>
              </w:rPr>
            </w:pPr>
            <w:r w:rsidRPr="002D42A6">
              <w:rPr>
                <w:rFonts w:cs="Arial"/>
                <w:b w:val="0"/>
                <w:i w:val="0"/>
                <w:color w:val="0070C0"/>
                <w:szCs w:val="22"/>
              </w:rPr>
              <w:t>70% or any improvement in graduation rate.</w:t>
            </w:r>
          </w:p>
        </w:tc>
      </w:tr>
    </w:tbl>
    <w:p w:rsidR="00436F76" w:rsidRDefault="00436F76" w:rsidP="00AC7916">
      <w:pPr>
        <w:spacing w:before="100" w:after="100"/>
        <w:rPr>
          <w:rFonts w:ascii="Arial" w:hAnsi="Arial" w:cs="Arial"/>
          <w:b/>
          <w:sz w:val="22"/>
        </w:rPr>
      </w:pPr>
    </w:p>
    <w:p w:rsidR="00436F76" w:rsidRDefault="00436F76" w:rsidP="00AC7916">
      <w:pPr>
        <w:spacing w:before="100" w:after="100"/>
        <w:rPr>
          <w:rFonts w:ascii="Arial" w:hAnsi="Arial" w:cs="Arial"/>
          <w:b/>
          <w:sz w:val="22"/>
        </w:rPr>
      </w:pPr>
    </w:p>
    <w:p w:rsidR="00436F76" w:rsidRDefault="00436F76" w:rsidP="00AC7916">
      <w:pPr>
        <w:spacing w:before="100" w:after="100"/>
        <w:rPr>
          <w:rFonts w:ascii="Arial" w:hAnsi="Arial" w:cs="Arial"/>
          <w:b/>
          <w:sz w:val="22"/>
        </w:rPr>
      </w:pPr>
    </w:p>
    <w:p w:rsidR="006B17E4" w:rsidRPr="00AC7916" w:rsidRDefault="006B17E4" w:rsidP="00AC7916">
      <w:pPr>
        <w:spacing w:before="100" w:after="100"/>
        <w:rPr>
          <w:rFonts w:ascii="Arial" w:hAnsi="Arial" w:cs="Arial"/>
          <w:b/>
          <w:color w:val="00B0F0"/>
          <w:sz w:val="22"/>
          <w:szCs w:val="22"/>
        </w:rPr>
      </w:pPr>
      <w:r w:rsidRPr="00AC7916">
        <w:rPr>
          <w:rFonts w:ascii="Arial" w:hAnsi="Arial" w:cs="Arial"/>
          <w:b/>
          <w:sz w:val="22"/>
          <w:szCs w:val="22"/>
        </w:rPr>
        <w:t xml:space="preserve">Directions </w:t>
      </w:r>
    </w:p>
    <w:p w:rsidR="006B17E4" w:rsidRPr="005448DC" w:rsidRDefault="006B17E4" w:rsidP="00193244">
      <w:pPr>
        <w:numPr>
          <w:ilvl w:val="0"/>
          <w:numId w:val="3"/>
        </w:numPr>
        <w:spacing w:before="100" w:after="100"/>
        <w:rPr>
          <w:rFonts w:ascii="Arial" w:hAnsi="Arial" w:cs="Arial"/>
          <w:sz w:val="22"/>
          <w:szCs w:val="22"/>
        </w:rPr>
      </w:pPr>
      <w:r w:rsidRPr="005448DC">
        <w:rPr>
          <w:rFonts w:ascii="Arial" w:hAnsi="Arial" w:cs="Arial"/>
          <w:sz w:val="22"/>
          <w:szCs w:val="22"/>
        </w:rPr>
        <w:t xml:space="preserve">Type the TEA </w:t>
      </w:r>
      <w:r w:rsidR="001E506D" w:rsidRPr="005448DC">
        <w:rPr>
          <w:rFonts w:ascii="Arial" w:hAnsi="Arial" w:cs="Arial"/>
          <w:sz w:val="22"/>
          <w:szCs w:val="22"/>
        </w:rPr>
        <w:t>W</w:t>
      </w:r>
      <w:r w:rsidRPr="005448DC">
        <w:rPr>
          <w:rFonts w:ascii="Arial" w:hAnsi="Arial" w:cs="Arial"/>
          <w:sz w:val="22"/>
          <w:szCs w:val="22"/>
        </w:rPr>
        <w:t>eb</w:t>
      </w:r>
      <w:r w:rsidR="001E506D" w:rsidRPr="005448DC">
        <w:rPr>
          <w:rFonts w:ascii="Arial" w:hAnsi="Arial" w:cs="Arial"/>
          <w:sz w:val="22"/>
          <w:szCs w:val="22"/>
        </w:rPr>
        <w:t xml:space="preserve"> </w:t>
      </w:r>
      <w:r w:rsidR="009C3795" w:rsidRPr="005448DC">
        <w:rPr>
          <w:rFonts w:ascii="Arial" w:hAnsi="Arial" w:cs="Arial"/>
          <w:sz w:val="22"/>
          <w:szCs w:val="22"/>
        </w:rPr>
        <w:t>address</w:t>
      </w:r>
      <w:r w:rsidRPr="005448DC">
        <w:rPr>
          <w:rFonts w:ascii="Arial" w:hAnsi="Arial" w:cs="Arial"/>
          <w:sz w:val="22"/>
          <w:szCs w:val="22"/>
        </w:rPr>
        <w:t xml:space="preserve"> </w:t>
      </w:r>
      <w:hyperlink r:id="rId10" w:history="1">
        <w:r w:rsidR="00AF3653" w:rsidRPr="005448DC">
          <w:rPr>
            <w:rStyle w:val="Hyperlink"/>
            <w:rFonts w:ascii="Arial" w:hAnsi="Arial" w:cs="Arial"/>
            <w:i/>
            <w:color w:val="auto"/>
            <w:sz w:val="22"/>
            <w:szCs w:val="22"/>
            <w:u w:val="none"/>
          </w:rPr>
          <w:t>http://www.tea.state.tx.us/ayp/index_multi.html</w:t>
        </w:r>
      </w:hyperlink>
      <w:r w:rsidRPr="005448DC">
        <w:rPr>
          <w:rFonts w:ascii="Arial" w:hAnsi="Arial" w:cs="Arial"/>
          <w:sz w:val="22"/>
          <w:szCs w:val="22"/>
        </w:rPr>
        <w:t xml:space="preserve"> </w:t>
      </w:r>
      <w:r w:rsidR="009C3795" w:rsidRPr="005448DC">
        <w:rPr>
          <w:rFonts w:ascii="Arial" w:hAnsi="Arial" w:cs="Arial"/>
          <w:sz w:val="22"/>
          <w:szCs w:val="22"/>
        </w:rPr>
        <w:t xml:space="preserve">in your </w:t>
      </w:r>
      <w:r w:rsidR="00111972" w:rsidRPr="005448DC">
        <w:rPr>
          <w:rFonts w:ascii="Arial" w:hAnsi="Arial" w:cs="Arial"/>
          <w:sz w:val="22"/>
          <w:szCs w:val="22"/>
        </w:rPr>
        <w:t>Internet</w:t>
      </w:r>
      <w:r w:rsidR="009C3795" w:rsidRPr="005448DC">
        <w:rPr>
          <w:rFonts w:ascii="Arial" w:hAnsi="Arial" w:cs="Arial"/>
          <w:sz w:val="22"/>
          <w:szCs w:val="22"/>
        </w:rPr>
        <w:t xml:space="preserve"> browser’s address bar t</w:t>
      </w:r>
      <w:r w:rsidRPr="005448DC">
        <w:rPr>
          <w:rFonts w:ascii="Arial" w:hAnsi="Arial" w:cs="Arial"/>
          <w:sz w:val="22"/>
          <w:szCs w:val="22"/>
        </w:rPr>
        <w:t xml:space="preserve">o access your campus AYP report. </w:t>
      </w:r>
    </w:p>
    <w:p w:rsidR="006B17E4" w:rsidRPr="005448DC" w:rsidRDefault="006B17E4" w:rsidP="00193244">
      <w:pPr>
        <w:numPr>
          <w:ilvl w:val="0"/>
          <w:numId w:val="3"/>
        </w:numPr>
        <w:spacing w:before="100" w:after="100"/>
        <w:rPr>
          <w:rFonts w:ascii="Arial" w:hAnsi="Arial" w:cs="Arial"/>
          <w:sz w:val="22"/>
          <w:szCs w:val="22"/>
        </w:rPr>
      </w:pPr>
      <w:r w:rsidRPr="005448DC">
        <w:rPr>
          <w:rFonts w:ascii="Arial" w:hAnsi="Arial" w:cs="Arial"/>
          <w:sz w:val="22"/>
          <w:szCs w:val="22"/>
        </w:rPr>
        <w:t xml:space="preserve">On the left, click Campus Data Tables. </w:t>
      </w:r>
    </w:p>
    <w:p w:rsidR="006B17E4" w:rsidRPr="005448DC" w:rsidRDefault="00AF3653" w:rsidP="00193244">
      <w:pPr>
        <w:numPr>
          <w:ilvl w:val="0"/>
          <w:numId w:val="3"/>
        </w:numPr>
        <w:spacing w:before="100" w:after="100"/>
        <w:rPr>
          <w:rFonts w:ascii="Arial" w:hAnsi="Arial" w:cs="Arial"/>
          <w:sz w:val="22"/>
          <w:szCs w:val="22"/>
        </w:rPr>
      </w:pPr>
      <w:r w:rsidRPr="005448DC">
        <w:rPr>
          <w:rFonts w:ascii="Arial" w:hAnsi="Arial" w:cs="Arial"/>
          <w:sz w:val="22"/>
          <w:szCs w:val="22"/>
        </w:rPr>
        <w:t>On the</w:t>
      </w:r>
      <w:r w:rsidR="006B17E4" w:rsidRPr="005448DC">
        <w:rPr>
          <w:rFonts w:ascii="Arial" w:hAnsi="Arial" w:cs="Arial"/>
          <w:sz w:val="22"/>
          <w:szCs w:val="22"/>
        </w:rPr>
        <w:t xml:space="preserve"> Adequate Yearly Progress (AYP) Campus Data Tables screen, answer questions 1 and 2 to locate your campus report. Then click continue. </w:t>
      </w:r>
    </w:p>
    <w:p w:rsidR="00023107" w:rsidRPr="005448DC" w:rsidRDefault="006B17E4" w:rsidP="00193244">
      <w:pPr>
        <w:numPr>
          <w:ilvl w:val="0"/>
          <w:numId w:val="3"/>
        </w:numPr>
        <w:spacing w:before="100" w:after="100"/>
        <w:rPr>
          <w:rFonts w:ascii="Arial" w:hAnsi="Arial" w:cs="Arial"/>
          <w:sz w:val="22"/>
          <w:szCs w:val="22"/>
        </w:rPr>
      </w:pPr>
      <w:r w:rsidRPr="005448DC">
        <w:rPr>
          <w:rFonts w:ascii="Arial" w:hAnsi="Arial" w:cs="Arial"/>
          <w:sz w:val="22"/>
          <w:szCs w:val="22"/>
        </w:rPr>
        <w:t xml:space="preserve">Use the AYP data to complete the </w:t>
      </w:r>
      <w:r w:rsidR="00023107" w:rsidRPr="005448DC">
        <w:rPr>
          <w:rFonts w:ascii="Arial" w:hAnsi="Arial" w:cs="Arial"/>
          <w:sz w:val="22"/>
          <w:szCs w:val="22"/>
        </w:rPr>
        <w:t>Campus AYP Data T</w:t>
      </w:r>
      <w:r w:rsidRPr="005448DC">
        <w:rPr>
          <w:rFonts w:ascii="Arial" w:hAnsi="Arial" w:cs="Arial"/>
          <w:sz w:val="22"/>
          <w:szCs w:val="22"/>
        </w:rPr>
        <w:t>able</w:t>
      </w:r>
      <w:r w:rsidR="00023107" w:rsidRPr="005448DC">
        <w:rPr>
          <w:rFonts w:ascii="Arial" w:hAnsi="Arial" w:cs="Arial"/>
          <w:sz w:val="22"/>
          <w:szCs w:val="22"/>
        </w:rPr>
        <w:t xml:space="preserve"> below</w:t>
      </w:r>
      <w:r w:rsidRPr="005448DC">
        <w:rPr>
          <w:rFonts w:ascii="Arial" w:hAnsi="Arial" w:cs="Arial"/>
          <w:sz w:val="22"/>
          <w:szCs w:val="22"/>
        </w:rPr>
        <w:t xml:space="preserve">. Record the data as follows: % meeting standard/participation rate. </w:t>
      </w:r>
    </w:p>
    <w:p w:rsidR="006B17E4" w:rsidRPr="005448DC" w:rsidRDefault="006B17E4" w:rsidP="00023107">
      <w:pPr>
        <w:spacing w:before="100" w:after="100"/>
        <w:ind w:left="720"/>
        <w:rPr>
          <w:rFonts w:ascii="Arial" w:hAnsi="Arial" w:cs="Arial"/>
          <w:sz w:val="22"/>
          <w:szCs w:val="22"/>
        </w:rPr>
      </w:pPr>
      <w:r w:rsidRPr="005448DC">
        <w:rPr>
          <w:rFonts w:ascii="Arial" w:hAnsi="Arial" w:cs="Arial"/>
          <w:i/>
          <w:sz w:val="22"/>
          <w:szCs w:val="22"/>
        </w:rPr>
        <w:t>Note: The attendance rate and graduation rate will only have the first number: % meeting standard.</w:t>
      </w:r>
    </w:p>
    <w:p w:rsidR="006B17E4" w:rsidRPr="005448DC" w:rsidRDefault="006B17E4" w:rsidP="00193244">
      <w:pPr>
        <w:numPr>
          <w:ilvl w:val="0"/>
          <w:numId w:val="3"/>
        </w:numPr>
        <w:spacing w:before="100" w:after="200"/>
        <w:rPr>
          <w:rFonts w:ascii="Arial" w:hAnsi="Arial" w:cs="Arial"/>
          <w:sz w:val="22"/>
          <w:szCs w:val="22"/>
        </w:rPr>
      </w:pPr>
      <w:r w:rsidRPr="005448DC">
        <w:rPr>
          <w:rFonts w:ascii="Arial" w:hAnsi="Arial" w:cs="Arial"/>
          <w:sz w:val="22"/>
          <w:szCs w:val="22"/>
        </w:rPr>
        <w:t>Compare the campus performance to the AYP indicators.</w:t>
      </w:r>
    </w:p>
    <w:p w:rsidR="006B17E4" w:rsidRPr="00193244" w:rsidRDefault="006B17E4" w:rsidP="005B14A0">
      <w:pPr>
        <w:pStyle w:val="ACEsubhead2"/>
        <w:spacing w:before="200" w:after="200"/>
        <w:rPr>
          <w:rFonts w:cs="Arial"/>
          <w:b w:val="0"/>
          <w:i w:val="0"/>
          <w:color w:val="auto"/>
          <w:szCs w:val="22"/>
        </w:rPr>
      </w:pPr>
      <w:r w:rsidRPr="00193244">
        <w:rPr>
          <w:rFonts w:cs="Arial"/>
          <w:i w:val="0"/>
          <w:color w:val="auto"/>
          <w:szCs w:val="22"/>
        </w:rPr>
        <w:lastRenderedPageBreak/>
        <w:t>Campus AYP Data</w:t>
      </w:r>
      <w:r w:rsidR="00023107">
        <w:rPr>
          <w:rFonts w:cs="Arial"/>
          <w:i w:val="0"/>
          <w:color w:val="auto"/>
          <w:szCs w:val="22"/>
        </w:rPr>
        <w:t xml:space="preserve"> Table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BF"/>
      </w:tblPr>
      <w:tblGrid>
        <w:gridCol w:w="1730"/>
        <w:gridCol w:w="940"/>
        <w:gridCol w:w="1002"/>
        <w:gridCol w:w="916"/>
        <w:gridCol w:w="866"/>
        <w:gridCol w:w="866"/>
        <w:gridCol w:w="1062"/>
        <w:gridCol w:w="1038"/>
        <w:gridCol w:w="940"/>
      </w:tblGrid>
      <w:tr w:rsidR="006B17E4" w:rsidRPr="0003311A" w:rsidTr="00193244">
        <w:trPr>
          <w:jc w:val="center"/>
        </w:trPr>
        <w:tc>
          <w:tcPr>
            <w:tcW w:w="720" w:type="dxa"/>
            <w:gridSpan w:val="9"/>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2D42A6">
              <w:rPr>
                <w:rFonts w:ascii="Arial Narrow" w:hAnsi="Arial Narrow" w:cs="Arial"/>
                <w:b/>
                <w:sz w:val="22"/>
                <w:szCs w:val="22"/>
              </w:rPr>
              <w:t xml:space="preserve">Campus Name:  </w:t>
            </w:r>
            <w:r w:rsidR="002D42A6" w:rsidRPr="002D42A6">
              <w:rPr>
                <w:rFonts w:ascii="Arial Narrow" w:hAnsi="Arial Narrow" w:cs="Arial"/>
                <w:b/>
                <w:color w:val="0070C0"/>
                <w:sz w:val="22"/>
                <w:szCs w:val="22"/>
              </w:rPr>
              <w:t>Sundown H.S.</w:t>
            </w:r>
          </w:p>
        </w:tc>
      </w:tr>
      <w:tr w:rsidR="006B17E4" w:rsidRPr="0003311A" w:rsidTr="00193244">
        <w:trPr>
          <w:jc w:val="center"/>
        </w:trPr>
        <w:tc>
          <w:tcPr>
            <w:tcW w:w="720" w:type="dxa"/>
            <w:gridSpan w:val="9"/>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Campus AYP Status:</w:t>
            </w:r>
            <w:r w:rsidR="002D42A6">
              <w:rPr>
                <w:rFonts w:ascii="Arial Narrow" w:hAnsi="Arial Narrow" w:cs="Arial"/>
                <w:b/>
                <w:sz w:val="22"/>
                <w:szCs w:val="22"/>
              </w:rPr>
              <w:t xml:space="preserve">  </w:t>
            </w:r>
            <w:r w:rsidR="002D42A6" w:rsidRPr="002D42A6">
              <w:rPr>
                <w:rFonts w:ascii="Arial Narrow" w:hAnsi="Arial Narrow" w:cs="Arial"/>
                <w:b/>
                <w:color w:val="0070C0"/>
                <w:sz w:val="22"/>
                <w:szCs w:val="22"/>
              </w:rPr>
              <w:t>Exemplary</w:t>
            </w:r>
          </w:p>
        </w:tc>
      </w:tr>
      <w:tr w:rsidR="006B17E4" w:rsidRPr="0003311A" w:rsidTr="00193244">
        <w:trPr>
          <w:jc w:val="center"/>
        </w:trPr>
        <w:tc>
          <w:tcPr>
            <w:tcW w:w="720" w:type="dxa"/>
            <w:gridSpan w:val="9"/>
            <w:tcBorders>
              <w:bottom w:val="single" w:sz="4" w:space="0" w:color="auto"/>
            </w:tcBorders>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 xml:space="preserve">Title I Improvement Requirement: </w:t>
            </w:r>
            <w:r w:rsidR="002D42A6" w:rsidRPr="002D42A6">
              <w:rPr>
                <w:rFonts w:ascii="Arial Narrow" w:hAnsi="Arial Narrow" w:cs="Arial"/>
                <w:b/>
                <w:color w:val="0070C0"/>
                <w:sz w:val="22"/>
                <w:szCs w:val="22"/>
              </w:rPr>
              <w:t>None</w:t>
            </w:r>
          </w:p>
        </w:tc>
      </w:tr>
      <w:tr w:rsidR="006B17E4" w:rsidRPr="0003311A" w:rsidTr="007501D3">
        <w:trPr>
          <w:jc w:val="center"/>
        </w:trPr>
        <w:tc>
          <w:tcPr>
            <w:tcW w:w="720" w:type="dxa"/>
            <w:gridSpan w:val="9"/>
            <w:shd w:val="clear" w:color="auto" w:fill="BE151D"/>
          </w:tcPr>
          <w:p w:rsidR="006B17E4" w:rsidRPr="00193244" w:rsidRDefault="006B17E4" w:rsidP="00193244">
            <w:pPr>
              <w:spacing w:before="100" w:after="100"/>
              <w:rPr>
                <w:rFonts w:ascii="Arial Narrow" w:hAnsi="Arial Narrow"/>
                <w:sz w:val="22"/>
                <w:szCs w:val="22"/>
              </w:rPr>
            </w:pPr>
          </w:p>
        </w:tc>
      </w:tr>
      <w:tr w:rsidR="0003311A" w:rsidRPr="0003311A" w:rsidTr="009C3795">
        <w:trPr>
          <w:jc w:val="center"/>
        </w:trPr>
        <w:tc>
          <w:tcPr>
            <w:tcW w:w="720" w:type="dxa"/>
            <w:gridSpan w:val="9"/>
            <w:vAlign w:val="center"/>
          </w:tcPr>
          <w:p w:rsidR="0003311A" w:rsidRPr="00193244" w:rsidRDefault="0003311A" w:rsidP="009C3795">
            <w:pPr>
              <w:spacing w:before="100" w:after="100"/>
              <w:jc w:val="center"/>
              <w:rPr>
                <w:rFonts w:ascii="Arial Narrow" w:hAnsi="Arial Narrow" w:cs="Arial"/>
                <w:b/>
                <w:sz w:val="22"/>
                <w:szCs w:val="22"/>
              </w:rPr>
            </w:pPr>
            <w:r w:rsidRPr="00193244">
              <w:rPr>
                <w:rFonts w:ascii="Arial Narrow" w:hAnsi="Arial Narrow" w:cs="Arial"/>
                <w:b/>
                <w:sz w:val="22"/>
                <w:szCs w:val="22"/>
              </w:rPr>
              <w:t>Percent Meeting Standard/ Participation Rate</w:t>
            </w:r>
          </w:p>
        </w:tc>
      </w:tr>
      <w:tr w:rsidR="006B17E4" w:rsidRPr="0003311A" w:rsidTr="00193244">
        <w:trPr>
          <w:jc w:val="center"/>
        </w:trPr>
        <w:tc>
          <w:tcPr>
            <w:tcW w:w="1440" w:type="dxa"/>
            <w:vAlign w:val="center"/>
          </w:tcPr>
          <w:p w:rsidR="006B17E4" w:rsidRPr="005448DC" w:rsidRDefault="006B17E4" w:rsidP="00AF3653">
            <w:pPr>
              <w:spacing w:before="100" w:after="100"/>
              <w:jc w:val="center"/>
              <w:rPr>
                <w:rFonts w:ascii="Arial Narrow" w:hAnsi="Arial Narrow" w:cs="Arial"/>
                <w:b/>
                <w:sz w:val="22"/>
                <w:szCs w:val="22"/>
              </w:rPr>
            </w:pPr>
            <w:r w:rsidRPr="005448DC">
              <w:rPr>
                <w:rFonts w:ascii="Arial Narrow" w:hAnsi="Arial Narrow" w:cs="Arial"/>
                <w:b/>
                <w:sz w:val="22"/>
                <w:szCs w:val="22"/>
              </w:rPr>
              <w:t>Performance Area (</w:t>
            </w:r>
            <w:r w:rsidR="00AF3653" w:rsidRPr="005448DC">
              <w:rPr>
                <w:rFonts w:ascii="Arial Narrow" w:hAnsi="Arial Narrow" w:cs="Arial"/>
                <w:b/>
                <w:sz w:val="22"/>
                <w:szCs w:val="22"/>
              </w:rPr>
              <w:t>most current yr.</w:t>
            </w:r>
            <w:r w:rsidRPr="005448DC">
              <w:rPr>
                <w:rFonts w:ascii="Arial Narrow" w:hAnsi="Arial Narrow" w:cs="Arial"/>
                <w:b/>
                <w:sz w:val="22"/>
                <w:szCs w:val="22"/>
              </w:rPr>
              <w:t>)</w:t>
            </w:r>
          </w:p>
        </w:tc>
        <w:tc>
          <w:tcPr>
            <w:tcW w:w="720" w:type="dxa"/>
            <w:vAlign w:val="center"/>
          </w:tcPr>
          <w:p w:rsidR="006B17E4" w:rsidRPr="005448DC" w:rsidRDefault="006B17E4" w:rsidP="00193244">
            <w:pPr>
              <w:spacing w:before="100" w:after="100"/>
              <w:jc w:val="center"/>
              <w:rPr>
                <w:rFonts w:ascii="Arial Narrow" w:hAnsi="Arial Narrow" w:cs="Arial"/>
                <w:b/>
                <w:sz w:val="22"/>
                <w:szCs w:val="22"/>
              </w:rPr>
            </w:pPr>
            <w:r w:rsidRPr="005448DC">
              <w:rPr>
                <w:rFonts w:ascii="Arial Narrow" w:hAnsi="Arial Narrow" w:cs="Arial"/>
                <w:b/>
                <w:sz w:val="22"/>
                <w:szCs w:val="22"/>
              </w:rPr>
              <w:t>All Students</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African American</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Hispanic</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White</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 xml:space="preserve">Econ. </w:t>
            </w:r>
            <w:proofErr w:type="spellStart"/>
            <w:r w:rsidRPr="00193244">
              <w:rPr>
                <w:rFonts w:ascii="Arial Narrow" w:hAnsi="Arial Narrow" w:cs="Arial"/>
                <w:b/>
                <w:sz w:val="22"/>
                <w:szCs w:val="22"/>
              </w:rPr>
              <w:t>Disadv</w:t>
            </w:r>
            <w:proofErr w:type="spellEnd"/>
            <w:r w:rsidRPr="00193244">
              <w:rPr>
                <w:rFonts w:ascii="Arial Narrow" w:hAnsi="Arial Narrow" w:cs="Arial"/>
                <w:b/>
                <w:sz w:val="22"/>
                <w:szCs w:val="22"/>
              </w:rPr>
              <w:t>.</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Sp. Education</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LEP (Measure)</w:t>
            </w:r>
          </w:p>
        </w:tc>
        <w:tc>
          <w:tcPr>
            <w:tcW w:w="720" w:type="dxa"/>
            <w:vAlign w:val="center"/>
          </w:tcPr>
          <w:p w:rsidR="006B17E4" w:rsidRPr="00193244" w:rsidRDefault="006B17E4" w:rsidP="00193244">
            <w:pPr>
              <w:spacing w:before="100" w:after="100"/>
              <w:jc w:val="center"/>
              <w:rPr>
                <w:rFonts w:ascii="Arial Narrow" w:hAnsi="Arial Narrow" w:cs="Arial"/>
                <w:b/>
                <w:sz w:val="22"/>
                <w:szCs w:val="22"/>
              </w:rPr>
            </w:pPr>
            <w:r w:rsidRPr="00193244">
              <w:rPr>
                <w:rFonts w:ascii="Arial Narrow" w:hAnsi="Arial Narrow" w:cs="Arial"/>
                <w:b/>
                <w:sz w:val="22"/>
                <w:szCs w:val="22"/>
              </w:rPr>
              <w:t>LEP Students</w:t>
            </w:r>
          </w:p>
        </w:tc>
      </w:tr>
      <w:tr w:rsidR="006B17E4" w:rsidRPr="0003311A" w:rsidTr="00193244">
        <w:trPr>
          <w:jc w:val="center"/>
        </w:trPr>
        <w:tc>
          <w:tcPr>
            <w:tcW w:w="1440" w:type="dxa"/>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Reading/ ELA</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99%</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99%</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99%</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99%</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71CC4" w:rsidP="00271CC4">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r>
      <w:tr w:rsidR="006B17E4" w:rsidRPr="0003311A" w:rsidTr="00193244">
        <w:trPr>
          <w:jc w:val="center"/>
        </w:trPr>
        <w:tc>
          <w:tcPr>
            <w:tcW w:w="1440" w:type="dxa"/>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Mathematics</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94%</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87%</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99%</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78%</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r>
      <w:tr w:rsidR="006B17E4" w:rsidRPr="0003311A" w:rsidTr="00193244">
        <w:trPr>
          <w:jc w:val="center"/>
        </w:trPr>
        <w:tc>
          <w:tcPr>
            <w:tcW w:w="1440" w:type="dxa"/>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Attendance Rate</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n/a</w:t>
            </w:r>
          </w:p>
        </w:tc>
      </w:tr>
      <w:tr w:rsidR="006B17E4" w:rsidRPr="0003311A" w:rsidTr="00193244">
        <w:trPr>
          <w:jc w:val="center"/>
        </w:trPr>
        <w:tc>
          <w:tcPr>
            <w:tcW w:w="1440" w:type="dxa"/>
            <w:vAlign w:val="center"/>
          </w:tcPr>
          <w:p w:rsidR="006B17E4" w:rsidRPr="00193244" w:rsidRDefault="00AC7916" w:rsidP="00193244">
            <w:pPr>
              <w:spacing w:before="100" w:after="100"/>
              <w:rPr>
                <w:rFonts w:ascii="Arial Narrow" w:hAnsi="Arial Narrow" w:cs="Arial"/>
                <w:b/>
                <w:sz w:val="22"/>
                <w:szCs w:val="22"/>
              </w:rPr>
            </w:pPr>
            <w:r>
              <w:rPr>
                <w:rFonts w:ascii="Arial Narrow" w:hAnsi="Arial Narrow" w:cs="Arial"/>
                <w:b/>
                <w:sz w:val="22"/>
                <w:szCs w:val="22"/>
              </w:rPr>
              <w:t xml:space="preserve"> </w:t>
            </w:r>
            <w:r w:rsidR="006B17E4" w:rsidRPr="00193244">
              <w:rPr>
                <w:rFonts w:ascii="Arial Narrow" w:hAnsi="Arial Narrow" w:cs="Arial"/>
                <w:b/>
                <w:sz w:val="22"/>
                <w:szCs w:val="22"/>
              </w:rPr>
              <w:t>Graduation Rate</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100%</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100%</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100%</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100%</w:t>
            </w: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100%</w:t>
            </w:r>
          </w:p>
        </w:tc>
        <w:tc>
          <w:tcPr>
            <w:tcW w:w="720" w:type="dxa"/>
          </w:tcPr>
          <w:p w:rsidR="006B17E4" w:rsidRPr="002D42A6" w:rsidRDefault="006B17E4" w:rsidP="002D42A6">
            <w:pPr>
              <w:spacing w:before="100" w:after="100"/>
              <w:jc w:val="center"/>
              <w:rPr>
                <w:rFonts w:ascii="Arial Narrow" w:hAnsi="Arial Narrow" w:cs="Arial"/>
                <w:color w:val="0070C0"/>
                <w:sz w:val="22"/>
                <w:szCs w:val="22"/>
              </w:rPr>
            </w:pPr>
          </w:p>
        </w:tc>
        <w:tc>
          <w:tcPr>
            <w:tcW w:w="720" w:type="dxa"/>
          </w:tcPr>
          <w:p w:rsidR="006B17E4" w:rsidRPr="002D42A6" w:rsidRDefault="002D42A6" w:rsidP="002D42A6">
            <w:pPr>
              <w:spacing w:before="100" w:after="100"/>
              <w:jc w:val="center"/>
              <w:rPr>
                <w:rFonts w:ascii="Arial Narrow" w:hAnsi="Arial Narrow" w:cs="Arial"/>
                <w:color w:val="0070C0"/>
                <w:sz w:val="22"/>
                <w:szCs w:val="22"/>
              </w:rPr>
            </w:pPr>
            <w:r w:rsidRPr="002D42A6">
              <w:rPr>
                <w:rFonts w:ascii="Arial Narrow" w:hAnsi="Arial Narrow" w:cs="Arial"/>
                <w:color w:val="0070C0"/>
                <w:sz w:val="22"/>
                <w:szCs w:val="22"/>
              </w:rPr>
              <w:t>-</w:t>
            </w:r>
          </w:p>
        </w:tc>
      </w:tr>
    </w:tbl>
    <w:p w:rsidR="00436F76" w:rsidRDefault="00436F76" w:rsidP="007D4E72">
      <w:pPr>
        <w:pStyle w:val="ACEsubhead2"/>
        <w:spacing w:after="100"/>
        <w:rPr>
          <w:i w:val="0"/>
          <w:color w:val="auto"/>
        </w:rPr>
      </w:pPr>
    </w:p>
    <w:p w:rsidR="00436F76" w:rsidRDefault="00436F76" w:rsidP="007D4E72">
      <w:pPr>
        <w:pStyle w:val="ACEsubhead2"/>
        <w:spacing w:after="100"/>
        <w:rPr>
          <w:i w:val="0"/>
          <w:color w:val="auto"/>
        </w:rPr>
      </w:pPr>
    </w:p>
    <w:p w:rsidR="00436F76" w:rsidRDefault="00436F76" w:rsidP="007D4E72">
      <w:pPr>
        <w:pStyle w:val="ACEsubhead2"/>
        <w:spacing w:after="100"/>
        <w:rPr>
          <w:i w:val="0"/>
          <w:color w:val="auto"/>
        </w:rPr>
      </w:pPr>
    </w:p>
    <w:p w:rsidR="006B17E4" w:rsidRPr="004F3975" w:rsidRDefault="006B17E4" w:rsidP="007D4E72">
      <w:pPr>
        <w:pStyle w:val="ACEsubhead2"/>
        <w:spacing w:after="100"/>
        <w:rPr>
          <w:i w:val="0"/>
          <w:color w:val="auto"/>
        </w:rPr>
      </w:pPr>
      <w:r w:rsidRPr="004F3975">
        <w:rPr>
          <w:i w:val="0"/>
          <w:color w:val="auto"/>
        </w:rPr>
        <w:t>Comparison of Campus AYP Data to AYP Standards</w:t>
      </w:r>
    </w:p>
    <w:p w:rsidR="006B17E4" w:rsidRDefault="00E728DB" w:rsidP="005B14A0">
      <w:pPr>
        <w:pStyle w:val="ACEsubhead2"/>
        <w:spacing w:before="100" w:after="200"/>
        <w:rPr>
          <w:b w:val="0"/>
          <w:i w:val="0"/>
          <w:color w:val="auto"/>
        </w:rPr>
      </w:pPr>
      <w:r>
        <w:rPr>
          <w:b w:val="0"/>
          <w:i w:val="0"/>
          <w:color w:val="auto"/>
        </w:rPr>
        <w:t>In the table below, c</w:t>
      </w:r>
      <w:r w:rsidR="006B17E4">
        <w:rPr>
          <w:b w:val="0"/>
          <w:i w:val="0"/>
          <w:color w:val="auto"/>
        </w:rPr>
        <w:t>ompose a one</w:t>
      </w:r>
      <w:r>
        <w:rPr>
          <w:b w:val="0"/>
          <w:i w:val="0"/>
          <w:color w:val="auto"/>
        </w:rPr>
        <w:t xml:space="preserve"> </w:t>
      </w:r>
      <w:r w:rsidR="006B17E4">
        <w:rPr>
          <w:b w:val="0"/>
          <w:i w:val="0"/>
          <w:color w:val="auto"/>
        </w:rPr>
        <w:t>paragraph comparison for each performance area that is applicable at your campus. Evaluate each subgroup’s performance and areas of strength and weakness as identified by the indicators.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360"/>
      </w:tblGrid>
      <w:tr w:rsidR="006B17E4" w:rsidRPr="00670E95" w:rsidTr="007D4E72">
        <w:trPr>
          <w:trHeight w:val="792"/>
        </w:trPr>
        <w:tc>
          <w:tcPr>
            <w:tcW w:w="9576" w:type="dxa"/>
          </w:tcPr>
          <w:p w:rsidR="006B17E4" w:rsidRDefault="006B17E4" w:rsidP="007D4E72">
            <w:pPr>
              <w:pStyle w:val="ACEsubhead2"/>
              <w:spacing w:before="100" w:after="100"/>
              <w:rPr>
                <w:b w:val="0"/>
                <w:i w:val="0"/>
                <w:color w:val="auto"/>
              </w:rPr>
            </w:pPr>
            <w:r w:rsidRPr="00670E95">
              <w:rPr>
                <w:b w:val="0"/>
                <w:i w:val="0"/>
                <w:color w:val="auto"/>
              </w:rPr>
              <w:t>Reading/English Language Arts:</w:t>
            </w:r>
          </w:p>
          <w:p w:rsidR="00DB6F84" w:rsidRPr="00BA4E1D" w:rsidRDefault="00DB6F84" w:rsidP="00BA4E1D">
            <w:pPr>
              <w:pStyle w:val="ACEsubhead2"/>
              <w:spacing w:before="100" w:after="100"/>
              <w:rPr>
                <w:b w:val="0"/>
                <w:i w:val="0"/>
                <w:color w:val="0070C0"/>
              </w:rPr>
            </w:pPr>
            <w:r w:rsidRPr="00BA4E1D">
              <w:rPr>
                <w:b w:val="0"/>
                <w:i w:val="0"/>
                <w:color w:val="0070C0"/>
              </w:rPr>
              <w:t>In the area of Reading/ELA</w:t>
            </w:r>
            <w:r w:rsidR="00A73B41">
              <w:rPr>
                <w:b w:val="0"/>
                <w:i w:val="0"/>
                <w:color w:val="0070C0"/>
              </w:rPr>
              <w:t>,</w:t>
            </w:r>
            <w:r w:rsidRPr="00BA4E1D">
              <w:rPr>
                <w:b w:val="0"/>
                <w:i w:val="0"/>
                <w:color w:val="0070C0"/>
              </w:rPr>
              <w:t xml:space="preserve"> Sund</w:t>
            </w:r>
            <w:r w:rsidR="00BA4E1D" w:rsidRPr="00BA4E1D">
              <w:rPr>
                <w:b w:val="0"/>
                <w:i w:val="0"/>
                <w:color w:val="0070C0"/>
              </w:rPr>
              <w:t xml:space="preserve">own High School had a score of </w:t>
            </w:r>
            <w:r w:rsidRPr="00BA4E1D">
              <w:rPr>
                <w:b w:val="0"/>
                <w:i w:val="0"/>
                <w:color w:val="0070C0"/>
              </w:rPr>
              <w:t xml:space="preserve">99% for all students, including all subgroups.  Data was not available for African-American, Special Education, LEP(Measure) and LEP Students.  Sundown rated high in all categories.  Sundown’s strength is evident in the numbers.  The numbers indicate that there is very little weakness in Reading/English Language Arts.  With a rating of 99% of students meeting the </w:t>
            </w:r>
            <w:r w:rsidR="00BA4E1D" w:rsidRPr="00BA4E1D">
              <w:rPr>
                <w:b w:val="0"/>
                <w:i w:val="0"/>
                <w:color w:val="0070C0"/>
              </w:rPr>
              <w:t xml:space="preserve">AYP proficiency rate, there is little room for improvement.  </w:t>
            </w:r>
          </w:p>
        </w:tc>
      </w:tr>
      <w:tr w:rsidR="006B17E4" w:rsidRPr="007B5A40" w:rsidTr="007D4E72">
        <w:trPr>
          <w:trHeight w:val="792"/>
        </w:trPr>
        <w:tc>
          <w:tcPr>
            <w:tcW w:w="9576" w:type="dxa"/>
          </w:tcPr>
          <w:p w:rsidR="006B17E4" w:rsidRDefault="006B17E4" w:rsidP="007D4E72">
            <w:pPr>
              <w:pStyle w:val="ACEsubhead2"/>
              <w:spacing w:before="100" w:after="100"/>
              <w:rPr>
                <w:b w:val="0"/>
                <w:i w:val="0"/>
                <w:color w:val="auto"/>
              </w:rPr>
            </w:pPr>
            <w:r w:rsidRPr="00670E95">
              <w:rPr>
                <w:b w:val="0"/>
                <w:i w:val="0"/>
                <w:color w:val="auto"/>
              </w:rPr>
              <w:t>Mathematics:</w:t>
            </w:r>
          </w:p>
          <w:p w:rsidR="00A73B41" w:rsidRPr="00A73B41" w:rsidRDefault="00A73B41" w:rsidP="00DD3D44">
            <w:pPr>
              <w:pStyle w:val="ACEsubhead2"/>
              <w:spacing w:before="100" w:after="100"/>
              <w:rPr>
                <w:b w:val="0"/>
                <w:i w:val="0"/>
                <w:color w:val="0070C0"/>
              </w:rPr>
            </w:pPr>
            <w:r>
              <w:rPr>
                <w:b w:val="0"/>
                <w:i w:val="0"/>
                <w:color w:val="0070C0"/>
              </w:rPr>
              <w:t xml:space="preserve">In the area of Mathematics, Sundown excelled but not to the level of Reading/ELA.  94% of all students met the standard where the AYP target was 58%.  Whites scored the highest at 99%, followed by Hispanics at 87% and Economically Disadvantaged at 78%. </w:t>
            </w:r>
            <w:r w:rsidR="00DD3D44">
              <w:rPr>
                <w:b w:val="0"/>
                <w:i w:val="0"/>
                <w:color w:val="0070C0"/>
              </w:rPr>
              <w:t xml:space="preserve">There is no data on African-American, and LEP students. </w:t>
            </w:r>
            <w:r>
              <w:rPr>
                <w:b w:val="0"/>
                <w:i w:val="0"/>
                <w:color w:val="0070C0"/>
              </w:rPr>
              <w:t xml:space="preserve"> Mathematics is a strength for Sundown, but there is room for improvement.  Scores for white students show the most strength and left very little room for improvement.  Hispanics and Economically Disadvantaged students show to be the weakness.  </w:t>
            </w:r>
            <w:r w:rsidR="00DD3D44">
              <w:rPr>
                <w:b w:val="0"/>
                <w:i w:val="0"/>
                <w:color w:val="0070C0"/>
              </w:rPr>
              <w:t xml:space="preserve">These scores are high in comparison to the AYP Target of 58%, but this does seem to be an area that needs improvement. </w:t>
            </w:r>
          </w:p>
        </w:tc>
      </w:tr>
      <w:tr w:rsidR="006B17E4" w:rsidRPr="007B5A40" w:rsidTr="007D4E72">
        <w:trPr>
          <w:trHeight w:val="792"/>
        </w:trPr>
        <w:tc>
          <w:tcPr>
            <w:tcW w:w="9576" w:type="dxa"/>
          </w:tcPr>
          <w:p w:rsidR="006B17E4" w:rsidRPr="00670E95" w:rsidRDefault="006B17E4" w:rsidP="007D4E72">
            <w:pPr>
              <w:pStyle w:val="ACEsubhead2"/>
              <w:spacing w:before="100" w:after="100"/>
              <w:rPr>
                <w:b w:val="0"/>
                <w:i w:val="0"/>
                <w:color w:val="auto"/>
              </w:rPr>
            </w:pPr>
            <w:r w:rsidRPr="00670E95">
              <w:rPr>
                <w:b w:val="0"/>
                <w:i w:val="0"/>
                <w:color w:val="auto"/>
              </w:rPr>
              <w:lastRenderedPageBreak/>
              <w:t>Attendance Rate:</w:t>
            </w:r>
            <w:r w:rsidR="00DD3D44">
              <w:rPr>
                <w:b w:val="0"/>
                <w:i w:val="0"/>
                <w:color w:val="auto"/>
              </w:rPr>
              <w:t xml:space="preserve">  </w:t>
            </w:r>
            <w:r w:rsidR="00DD3D44" w:rsidRPr="00DD3D44">
              <w:rPr>
                <w:b w:val="0"/>
                <w:i w:val="0"/>
                <w:color w:val="0070C0"/>
              </w:rPr>
              <w:t>There is no data on attendance.</w:t>
            </w:r>
          </w:p>
        </w:tc>
      </w:tr>
      <w:tr w:rsidR="006B17E4" w:rsidRPr="00670E95" w:rsidTr="007D4E72">
        <w:trPr>
          <w:trHeight w:val="792"/>
        </w:trPr>
        <w:tc>
          <w:tcPr>
            <w:tcW w:w="9576" w:type="dxa"/>
          </w:tcPr>
          <w:p w:rsidR="006B17E4" w:rsidRPr="00670E95" w:rsidRDefault="00DD3D44" w:rsidP="007D4E72">
            <w:pPr>
              <w:pStyle w:val="ACEsubhead2"/>
              <w:spacing w:before="100" w:after="100"/>
              <w:rPr>
                <w:b w:val="0"/>
                <w:i w:val="0"/>
                <w:color w:val="auto"/>
              </w:rPr>
            </w:pPr>
            <w:r>
              <w:rPr>
                <w:b w:val="0"/>
                <w:i w:val="0"/>
                <w:color w:val="auto"/>
              </w:rPr>
              <w:t xml:space="preserve">Graduation Rate:  </w:t>
            </w:r>
            <w:r w:rsidRPr="00E43F20">
              <w:rPr>
                <w:b w:val="0"/>
                <w:i w:val="0"/>
                <w:color w:val="0070C0"/>
              </w:rPr>
              <w:t xml:space="preserve">The graduation rate in both 2007 and 2008 was at 100% for all students and all subgroups.  No data was available for 2009.  </w:t>
            </w:r>
            <w:r w:rsidR="00BF0CFA" w:rsidRPr="00E43F20">
              <w:rPr>
                <w:b w:val="0"/>
                <w:i w:val="0"/>
                <w:color w:val="0070C0"/>
              </w:rPr>
              <w:t>The AYP target rate is 70%. Sundown had a graduation rate of 100% leaving no room for improvement.</w:t>
            </w:r>
            <w:r w:rsidR="00BF0CFA">
              <w:rPr>
                <w:b w:val="0"/>
                <w:i w:val="0"/>
                <w:color w:val="auto"/>
              </w:rPr>
              <w:t xml:space="preserve">  </w:t>
            </w:r>
          </w:p>
        </w:tc>
      </w:tr>
    </w:tbl>
    <w:p w:rsidR="00436F76" w:rsidRDefault="00436F76" w:rsidP="000B09AF">
      <w:pPr>
        <w:spacing w:before="100" w:after="100"/>
        <w:rPr>
          <w:rFonts w:ascii="Arial" w:hAnsi="Arial" w:cs="Arial"/>
        </w:rPr>
      </w:pPr>
    </w:p>
    <w:p w:rsidR="00436F76" w:rsidRDefault="00436F76" w:rsidP="000B09AF">
      <w:pPr>
        <w:spacing w:before="100" w:after="100"/>
        <w:rPr>
          <w:rFonts w:ascii="Arial" w:hAnsi="Arial" w:cs="Arial"/>
        </w:rPr>
      </w:pPr>
    </w:p>
    <w:p w:rsidR="00436F76" w:rsidRDefault="00436F76" w:rsidP="000B09AF">
      <w:pPr>
        <w:spacing w:before="100" w:after="100"/>
        <w:rPr>
          <w:rFonts w:ascii="Arial" w:hAnsi="Arial" w:cs="Arial"/>
        </w:rPr>
      </w:pPr>
    </w:p>
    <w:p w:rsidR="000B09AF" w:rsidRPr="00B00E94" w:rsidRDefault="004F3975" w:rsidP="000B09AF">
      <w:pPr>
        <w:spacing w:before="100" w:after="100"/>
        <w:rPr>
          <w:rFonts w:ascii="Arial Narrow" w:hAnsi="Arial Narrow"/>
          <w:b/>
          <w:color w:val="00B050"/>
          <w:sz w:val="22"/>
          <w:szCs w:val="22"/>
        </w:rPr>
      </w:pPr>
      <w:r w:rsidRPr="0074306B">
        <w:rPr>
          <w:rFonts w:ascii="Arial" w:hAnsi="Arial" w:cs="Arial"/>
          <w:b/>
          <w:color w:val="BE151D"/>
          <w:szCs w:val="22"/>
        </w:rPr>
        <w:t xml:space="preserve">Part </w:t>
      </w:r>
      <w:r w:rsidR="00F67959" w:rsidRPr="0074306B">
        <w:rPr>
          <w:rFonts w:ascii="Arial" w:hAnsi="Arial" w:cs="Arial"/>
          <w:b/>
          <w:color w:val="BE151D"/>
          <w:szCs w:val="22"/>
        </w:rPr>
        <w:t>2</w:t>
      </w:r>
      <w:r w:rsidRPr="0074306B">
        <w:rPr>
          <w:rFonts w:ascii="Arial" w:hAnsi="Arial" w:cs="Arial"/>
          <w:b/>
          <w:color w:val="BE151D"/>
          <w:szCs w:val="22"/>
        </w:rPr>
        <w:t xml:space="preserve">: Analyzing </w:t>
      </w:r>
      <w:r w:rsidR="00F67959" w:rsidRPr="0074306B">
        <w:rPr>
          <w:rFonts w:ascii="Arial" w:hAnsi="Arial" w:cs="Arial"/>
          <w:b/>
          <w:color w:val="BE151D"/>
          <w:szCs w:val="22"/>
        </w:rPr>
        <w:t>Personal Vision</w:t>
      </w:r>
      <w:r w:rsidR="00F11FCE">
        <w:rPr>
          <w:rFonts w:ascii="Arial" w:hAnsi="Arial" w:cs="Arial"/>
          <w:b/>
          <w:color w:val="BE151D"/>
          <w:szCs w:val="22"/>
        </w:rPr>
        <w:t xml:space="preserve"> </w:t>
      </w:r>
      <w:r w:rsidR="000B09AF" w:rsidRPr="00AC7916">
        <w:rPr>
          <w:rFonts w:ascii="Arial Narrow" w:hAnsi="Arial Narrow"/>
          <w:b/>
          <w:sz w:val="22"/>
          <w:szCs w:val="22"/>
        </w:rPr>
        <w:t>(ELCC 1.1 k-</w:t>
      </w:r>
      <w:proofErr w:type="spellStart"/>
      <w:r w:rsidR="000B09AF" w:rsidRPr="00AC7916">
        <w:rPr>
          <w:rFonts w:ascii="Arial Narrow" w:hAnsi="Arial Narrow"/>
          <w:b/>
          <w:sz w:val="22"/>
          <w:szCs w:val="22"/>
        </w:rPr>
        <w:t>i</w:t>
      </w:r>
      <w:proofErr w:type="spellEnd"/>
      <w:r w:rsidR="000B09AF" w:rsidRPr="00AC7916">
        <w:rPr>
          <w:rFonts w:ascii="Arial Narrow" w:hAnsi="Arial Narrow"/>
          <w:b/>
          <w:sz w:val="22"/>
          <w:szCs w:val="22"/>
        </w:rPr>
        <w:t>, ii; s-</w:t>
      </w:r>
      <w:proofErr w:type="spellStart"/>
      <w:r w:rsidR="000B09AF" w:rsidRPr="00AC7916">
        <w:rPr>
          <w:rFonts w:ascii="Arial Narrow" w:hAnsi="Arial Narrow"/>
          <w:b/>
          <w:sz w:val="22"/>
          <w:szCs w:val="22"/>
        </w:rPr>
        <w:t>i</w:t>
      </w:r>
      <w:proofErr w:type="spellEnd"/>
      <w:r w:rsidR="000B09AF" w:rsidRPr="00AC7916">
        <w:rPr>
          <w:rFonts w:ascii="Arial Narrow" w:hAnsi="Arial Narrow"/>
          <w:b/>
          <w:sz w:val="22"/>
          <w:szCs w:val="22"/>
        </w:rPr>
        <w:t>, ii; 1.3 k-</w:t>
      </w:r>
      <w:proofErr w:type="spellStart"/>
      <w:r w:rsidR="000B09AF" w:rsidRPr="00AC7916">
        <w:rPr>
          <w:rFonts w:ascii="Arial Narrow" w:hAnsi="Arial Narrow"/>
          <w:b/>
          <w:sz w:val="22"/>
          <w:szCs w:val="22"/>
        </w:rPr>
        <w:t>i</w:t>
      </w:r>
      <w:proofErr w:type="spellEnd"/>
      <w:r w:rsidR="000B09AF" w:rsidRPr="00AC7916">
        <w:rPr>
          <w:rFonts w:ascii="Arial Narrow" w:hAnsi="Arial Narrow"/>
          <w:b/>
          <w:sz w:val="22"/>
          <w:szCs w:val="22"/>
        </w:rPr>
        <w:t>, ii, iii; s-</w:t>
      </w:r>
      <w:proofErr w:type="spellStart"/>
      <w:r w:rsidR="000B09AF" w:rsidRPr="00AC7916">
        <w:rPr>
          <w:rFonts w:ascii="Arial Narrow" w:hAnsi="Arial Narrow"/>
          <w:b/>
          <w:sz w:val="22"/>
          <w:szCs w:val="22"/>
        </w:rPr>
        <w:t>i</w:t>
      </w:r>
      <w:proofErr w:type="spellEnd"/>
      <w:r w:rsidR="000B09AF" w:rsidRPr="00AC7916">
        <w:rPr>
          <w:rFonts w:ascii="Arial Narrow" w:hAnsi="Arial Narrow"/>
          <w:b/>
          <w:sz w:val="22"/>
          <w:szCs w:val="22"/>
        </w:rPr>
        <w:t>, ii)</w:t>
      </w:r>
      <w:r w:rsidR="000B09AF" w:rsidRPr="00B00E94">
        <w:rPr>
          <w:rFonts w:ascii="Arial Narrow" w:hAnsi="Arial Narrow"/>
          <w:b/>
          <w:color w:val="00B050"/>
          <w:sz w:val="22"/>
          <w:szCs w:val="22"/>
        </w:rPr>
        <w:t xml:space="preserve">  </w:t>
      </w:r>
    </w:p>
    <w:p w:rsidR="004F3975" w:rsidRPr="00F11FCE" w:rsidRDefault="00F11FCE" w:rsidP="00F11FCE">
      <w:pPr>
        <w:spacing w:before="100" w:after="100"/>
        <w:rPr>
          <w:rFonts w:ascii="Arial Narrow" w:hAnsi="Arial Narrow"/>
          <w:b/>
          <w:sz w:val="22"/>
          <w:szCs w:val="22"/>
        </w:rPr>
      </w:pPr>
      <w:r w:rsidRPr="001E506D">
        <w:rPr>
          <w:rFonts w:ascii="Arial Narrow" w:hAnsi="Arial Narrow"/>
          <w:b/>
          <w:sz w:val="22"/>
          <w:szCs w:val="22"/>
        </w:rPr>
        <w:t xml:space="preserve"> </w:t>
      </w:r>
    </w:p>
    <w:p w:rsidR="006B17E4" w:rsidRPr="005260C3" w:rsidRDefault="006B17E4" w:rsidP="00DD4F92">
      <w:pPr>
        <w:pStyle w:val="ACESubhead"/>
        <w:spacing w:before="100" w:after="200"/>
        <w:rPr>
          <w:rFonts w:ascii="Arial" w:hAnsi="Arial" w:cs="Arial"/>
          <w:b w:val="0"/>
          <w:color w:val="auto"/>
          <w:sz w:val="22"/>
          <w:szCs w:val="22"/>
        </w:rPr>
      </w:pPr>
      <w:r w:rsidRPr="005260C3">
        <w:rPr>
          <w:rFonts w:ascii="Arial" w:hAnsi="Arial" w:cs="Arial"/>
          <w:b w:val="0"/>
          <w:color w:val="auto"/>
          <w:sz w:val="22"/>
          <w:szCs w:val="22"/>
        </w:rPr>
        <w:t xml:space="preserve">All visioning entails development of core beliefs, whether you are developing a personal leadership vision or a campus vision. In Part 2 of the Analysis Assignment, you will investigate resources for creating a vision and then compose a personal vision of leadership by completing a series of statement stems. </w:t>
      </w:r>
    </w:p>
    <w:p w:rsidR="006B17E4" w:rsidRPr="005260C3" w:rsidRDefault="006B17E4" w:rsidP="007B1506">
      <w:pPr>
        <w:pStyle w:val="ACESubhead"/>
        <w:spacing w:before="200" w:after="100"/>
        <w:rPr>
          <w:rFonts w:ascii="Arial" w:hAnsi="Arial" w:cs="Arial"/>
          <w:b w:val="0"/>
          <w:color w:val="auto"/>
          <w:sz w:val="22"/>
          <w:szCs w:val="22"/>
        </w:rPr>
      </w:pPr>
      <w:r w:rsidRPr="00DF6E76">
        <w:rPr>
          <w:rFonts w:ascii="Arial" w:hAnsi="Arial" w:cs="Arial"/>
          <w:color w:val="auto"/>
          <w:sz w:val="22"/>
          <w:szCs w:val="22"/>
        </w:rPr>
        <w:t>Directions</w:t>
      </w:r>
    </w:p>
    <w:p w:rsidR="006B17E4" w:rsidRPr="005260C3" w:rsidRDefault="006B17E4" w:rsidP="005260C3">
      <w:pPr>
        <w:numPr>
          <w:ilvl w:val="0"/>
          <w:numId w:val="4"/>
        </w:numPr>
        <w:spacing w:before="100" w:after="100"/>
        <w:rPr>
          <w:rFonts w:ascii="Arial" w:hAnsi="Arial" w:cs="Arial"/>
          <w:sz w:val="22"/>
          <w:szCs w:val="22"/>
        </w:rPr>
      </w:pPr>
      <w:r w:rsidRPr="005260C3">
        <w:rPr>
          <w:rFonts w:ascii="Arial" w:hAnsi="Arial" w:cs="Arial"/>
          <w:sz w:val="22"/>
          <w:szCs w:val="22"/>
        </w:rPr>
        <w:t xml:space="preserve">In preparation for composing your </w:t>
      </w:r>
      <w:r w:rsidR="00834CB5" w:rsidRPr="00AC7916">
        <w:rPr>
          <w:rFonts w:ascii="Arial" w:hAnsi="Arial" w:cs="Arial"/>
          <w:sz w:val="22"/>
          <w:szCs w:val="22"/>
        </w:rPr>
        <w:t>own “</w:t>
      </w:r>
      <w:r w:rsidRPr="00AC7916">
        <w:rPr>
          <w:rFonts w:ascii="Arial" w:hAnsi="Arial" w:cs="Arial"/>
          <w:sz w:val="22"/>
          <w:szCs w:val="22"/>
        </w:rPr>
        <w:t>personal</w:t>
      </w:r>
      <w:r w:rsidR="00834CB5" w:rsidRPr="00AC7916">
        <w:rPr>
          <w:rFonts w:ascii="Arial" w:hAnsi="Arial" w:cs="Arial"/>
          <w:sz w:val="22"/>
          <w:szCs w:val="22"/>
        </w:rPr>
        <w:t>”</w:t>
      </w:r>
      <w:r w:rsidRPr="005260C3">
        <w:rPr>
          <w:rFonts w:ascii="Arial" w:hAnsi="Arial" w:cs="Arial"/>
          <w:sz w:val="22"/>
          <w:szCs w:val="22"/>
        </w:rPr>
        <w:t xml:space="preserve"> leadership vision, access and review the following </w:t>
      </w:r>
      <w:r w:rsidR="001E506D" w:rsidRPr="005260C3">
        <w:rPr>
          <w:rFonts w:ascii="Arial" w:hAnsi="Arial" w:cs="Arial"/>
          <w:sz w:val="22"/>
          <w:szCs w:val="22"/>
        </w:rPr>
        <w:t>W</w:t>
      </w:r>
      <w:r w:rsidRPr="005260C3">
        <w:rPr>
          <w:rFonts w:ascii="Arial" w:hAnsi="Arial" w:cs="Arial"/>
          <w:sz w:val="22"/>
          <w:szCs w:val="22"/>
        </w:rPr>
        <w:t>eb</w:t>
      </w:r>
      <w:r w:rsidR="001E506D" w:rsidRPr="005260C3">
        <w:rPr>
          <w:rFonts w:ascii="Arial" w:hAnsi="Arial" w:cs="Arial"/>
          <w:sz w:val="22"/>
          <w:szCs w:val="22"/>
        </w:rPr>
        <w:t xml:space="preserve"> </w:t>
      </w:r>
      <w:r w:rsidRPr="005260C3">
        <w:rPr>
          <w:rFonts w:ascii="Arial" w:hAnsi="Arial" w:cs="Arial"/>
          <w:sz w:val="22"/>
          <w:szCs w:val="22"/>
        </w:rPr>
        <w:t>sites:</w:t>
      </w:r>
    </w:p>
    <w:p w:rsidR="006B17E4" w:rsidRPr="005260C3" w:rsidRDefault="00FC0248" w:rsidP="00426E4E">
      <w:pPr>
        <w:numPr>
          <w:ilvl w:val="1"/>
          <w:numId w:val="8"/>
        </w:numPr>
        <w:spacing w:before="100" w:after="100"/>
        <w:rPr>
          <w:rStyle w:val="Hyperlink"/>
          <w:i/>
          <w:color w:val="BE151D"/>
        </w:rPr>
      </w:pPr>
      <w:hyperlink r:id="rId11" w:history="1">
        <w:r w:rsidR="006B17E4" w:rsidRPr="005260C3">
          <w:rPr>
            <w:rStyle w:val="Hyperlink"/>
            <w:rFonts w:ascii="Arial" w:hAnsi="Arial" w:cs="Arial"/>
            <w:i/>
            <w:color w:val="BE151D"/>
            <w:sz w:val="22"/>
            <w:szCs w:val="22"/>
          </w:rPr>
          <w:t>http://www.ncrel.org/sdrs/areas/issues/educatrs/leadrshp/le100.htm</w:t>
        </w:r>
      </w:hyperlink>
      <w:r w:rsidR="006B17E4" w:rsidRPr="005260C3">
        <w:rPr>
          <w:rStyle w:val="Hyperlink"/>
          <w:i/>
          <w:color w:val="BE151D"/>
        </w:rPr>
        <w:t xml:space="preserve"> </w:t>
      </w:r>
    </w:p>
    <w:p w:rsidR="006B17E4" w:rsidRPr="005260C3" w:rsidRDefault="00FC0248" w:rsidP="00426E4E">
      <w:pPr>
        <w:numPr>
          <w:ilvl w:val="1"/>
          <w:numId w:val="8"/>
        </w:numPr>
        <w:spacing w:before="100" w:after="100"/>
        <w:rPr>
          <w:rStyle w:val="Hyperlink"/>
          <w:i/>
          <w:color w:val="BE151D"/>
        </w:rPr>
      </w:pPr>
      <w:hyperlink r:id="rId12" w:history="1">
        <w:r w:rsidR="006B17E4" w:rsidRPr="005260C3">
          <w:rPr>
            <w:rStyle w:val="Hyperlink"/>
            <w:rFonts w:ascii="Arial" w:hAnsi="Arial" w:cs="Arial"/>
            <w:i/>
            <w:color w:val="BE151D"/>
            <w:sz w:val="22"/>
            <w:szCs w:val="22"/>
          </w:rPr>
          <w:t>http://www.leading-learning.co.nz/creating-vision.html</w:t>
        </w:r>
      </w:hyperlink>
    </w:p>
    <w:p w:rsidR="006B17E4" w:rsidRPr="005260C3" w:rsidRDefault="00FC0248" w:rsidP="00426E4E">
      <w:pPr>
        <w:numPr>
          <w:ilvl w:val="1"/>
          <w:numId w:val="8"/>
        </w:numPr>
        <w:spacing w:before="100" w:after="100"/>
        <w:rPr>
          <w:rStyle w:val="Hyperlink"/>
          <w:i/>
          <w:color w:val="BE151D"/>
        </w:rPr>
      </w:pPr>
      <w:hyperlink r:id="rId13" w:history="1">
        <w:r w:rsidR="006B17E4" w:rsidRPr="005260C3">
          <w:rPr>
            <w:rStyle w:val="Hyperlink"/>
            <w:rFonts w:ascii="Arial" w:hAnsi="Arial" w:cs="Arial"/>
            <w:i/>
            <w:color w:val="BE151D"/>
            <w:sz w:val="22"/>
            <w:szCs w:val="22"/>
          </w:rPr>
          <w:t>http://resources.sai-iowa.org/si/desiredfuture/vision.html</w:t>
        </w:r>
      </w:hyperlink>
    </w:p>
    <w:p w:rsidR="006B17E4" w:rsidRPr="005260C3" w:rsidRDefault="006B17E4" w:rsidP="006F484D">
      <w:pPr>
        <w:spacing w:before="100" w:after="100"/>
        <w:ind w:left="720"/>
        <w:rPr>
          <w:rFonts w:ascii="Arial" w:hAnsi="Arial" w:cs="Arial"/>
          <w:sz w:val="22"/>
          <w:szCs w:val="22"/>
        </w:rPr>
      </w:pPr>
      <w:r w:rsidRPr="005260C3">
        <w:rPr>
          <w:rFonts w:ascii="Arial" w:hAnsi="Arial" w:cs="Arial"/>
          <w:sz w:val="22"/>
          <w:szCs w:val="22"/>
        </w:rPr>
        <w:t xml:space="preserve">To access the </w:t>
      </w:r>
      <w:r w:rsidR="001E506D" w:rsidRPr="005260C3">
        <w:rPr>
          <w:rFonts w:ascii="Arial" w:hAnsi="Arial" w:cs="Arial"/>
          <w:sz w:val="22"/>
          <w:szCs w:val="22"/>
        </w:rPr>
        <w:t>W</w:t>
      </w:r>
      <w:r w:rsidRPr="005260C3">
        <w:rPr>
          <w:rFonts w:ascii="Arial" w:hAnsi="Arial" w:cs="Arial"/>
          <w:sz w:val="22"/>
          <w:szCs w:val="22"/>
        </w:rPr>
        <w:t>eb</w:t>
      </w:r>
      <w:r w:rsidR="001E506D" w:rsidRPr="005260C3">
        <w:rPr>
          <w:rFonts w:ascii="Arial" w:hAnsi="Arial" w:cs="Arial"/>
          <w:sz w:val="22"/>
          <w:szCs w:val="22"/>
        </w:rPr>
        <w:t xml:space="preserve"> </w:t>
      </w:r>
      <w:r w:rsidRPr="005260C3">
        <w:rPr>
          <w:rFonts w:ascii="Arial" w:hAnsi="Arial" w:cs="Arial"/>
          <w:sz w:val="22"/>
          <w:szCs w:val="22"/>
        </w:rPr>
        <w:t xml:space="preserve">sites, type the address into </w:t>
      </w:r>
      <w:r w:rsidR="006F484D">
        <w:rPr>
          <w:rFonts w:ascii="Arial" w:hAnsi="Arial" w:cs="Arial"/>
          <w:sz w:val="22"/>
          <w:szCs w:val="22"/>
        </w:rPr>
        <w:t xml:space="preserve">your </w:t>
      </w:r>
      <w:r w:rsidR="00111972">
        <w:rPr>
          <w:rFonts w:ascii="Arial" w:hAnsi="Arial" w:cs="Arial"/>
          <w:sz w:val="22"/>
          <w:szCs w:val="22"/>
        </w:rPr>
        <w:t>Internet</w:t>
      </w:r>
      <w:r w:rsidR="006F484D">
        <w:rPr>
          <w:rFonts w:ascii="Arial" w:hAnsi="Arial" w:cs="Arial"/>
          <w:sz w:val="22"/>
          <w:szCs w:val="22"/>
        </w:rPr>
        <w:t xml:space="preserve"> browser’s</w:t>
      </w:r>
      <w:r w:rsidRPr="005260C3">
        <w:rPr>
          <w:rFonts w:ascii="Arial" w:hAnsi="Arial" w:cs="Arial"/>
          <w:sz w:val="22"/>
          <w:szCs w:val="22"/>
        </w:rPr>
        <w:t xml:space="preserve"> address bar, or access them in Resources: Helpful Web</w:t>
      </w:r>
      <w:r w:rsidR="001E506D" w:rsidRPr="005260C3">
        <w:rPr>
          <w:rFonts w:ascii="Arial" w:hAnsi="Arial" w:cs="Arial"/>
          <w:sz w:val="22"/>
          <w:szCs w:val="22"/>
        </w:rPr>
        <w:t xml:space="preserve"> </w:t>
      </w:r>
      <w:r w:rsidRPr="005260C3">
        <w:rPr>
          <w:rFonts w:ascii="Arial" w:hAnsi="Arial" w:cs="Arial"/>
          <w:sz w:val="22"/>
          <w:szCs w:val="22"/>
        </w:rPr>
        <w:t xml:space="preserve">sites. </w:t>
      </w:r>
    </w:p>
    <w:p w:rsidR="006B17E4" w:rsidRPr="005260C3" w:rsidRDefault="0039736C" w:rsidP="00167ABF">
      <w:pPr>
        <w:numPr>
          <w:ilvl w:val="0"/>
          <w:numId w:val="4"/>
        </w:numPr>
        <w:spacing w:before="100" w:after="200"/>
        <w:rPr>
          <w:rFonts w:ascii="Arial" w:hAnsi="Arial" w:cs="Arial"/>
          <w:sz w:val="22"/>
          <w:szCs w:val="22"/>
        </w:rPr>
      </w:pPr>
      <w:r>
        <w:rPr>
          <w:rFonts w:ascii="Arial" w:hAnsi="Arial" w:cs="Arial"/>
          <w:sz w:val="22"/>
          <w:szCs w:val="22"/>
        </w:rPr>
        <w:t>Using the information from</w:t>
      </w:r>
      <w:r w:rsidR="006B17E4" w:rsidRPr="005260C3">
        <w:rPr>
          <w:rFonts w:ascii="Arial" w:hAnsi="Arial" w:cs="Arial"/>
          <w:sz w:val="22"/>
          <w:szCs w:val="22"/>
        </w:rPr>
        <w:t xml:space="preserve"> the </w:t>
      </w:r>
      <w:r w:rsidR="001E506D" w:rsidRPr="005260C3">
        <w:rPr>
          <w:rFonts w:ascii="Arial" w:hAnsi="Arial" w:cs="Arial"/>
          <w:sz w:val="22"/>
          <w:szCs w:val="22"/>
        </w:rPr>
        <w:t>W</w:t>
      </w:r>
      <w:r w:rsidR="006B17E4" w:rsidRPr="005260C3">
        <w:rPr>
          <w:rFonts w:ascii="Arial" w:hAnsi="Arial" w:cs="Arial"/>
          <w:sz w:val="22"/>
          <w:szCs w:val="22"/>
        </w:rPr>
        <w:t>eb</w:t>
      </w:r>
      <w:r w:rsidR="001E506D" w:rsidRPr="005260C3">
        <w:rPr>
          <w:rFonts w:ascii="Arial" w:hAnsi="Arial" w:cs="Arial"/>
          <w:sz w:val="22"/>
          <w:szCs w:val="22"/>
        </w:rPr>
        <w:t xml:space="preserve"> </w:t>
      </w:r>
      <w:r>
        <w:rPr>
          <w:rFonts w:ascii="Arial" w:hAnsi="Arial" w:cs="Arial"/>
          <w:sz w:val="22"/>
          <w:szCs w:val="22"/>
        </w:rPr>
        <w:t xml:space="preserve">sites, </w:t>
      </w:r>
      <w:r w:rsidR="006B17E4" w:rsidRPr="005260C3">
        <w:rPr>
          <w:rFonts w:ascii="Arial" w:hAnsi="Arial" w:cs="Arial"/>
          <w:sz w:val="22"/>
          <w:szCs w:val="22"/>
        </w:rPr>
        <w:t>answer the following questions:</w:t>
      </w:r>
    </w:p>
    <w:p w:rsidR="006B17E4" w:rsidRPr="005260C3" w:rsidRDefault="006B17E4" w:rsidP="008E57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Arial" w:hAnsi="Arial" w:cs="Arial"/>
          <w:sz w:val="22"/>
          <w:szCs w:val="22"/>
        </w:rPr>
      </w:pPr>
      <w:r w:rsidRPr="005260C3">
        <w:rPr>
          <w:rFonts w:ascii="Arial" w:hAnsi="Arial" w:cs="Arial"/>
          <w:sz w:val="22"/>
          <w:szCs w:val="22"/>
        </w:rPr>
        <w:t xml:space="preserve">What is vision? What are the components of a shared vision?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6B17E4" w:rsidRPr="005260C3" w:rsidTr="0039736C">
        <w:trPr>
          <w:jc w:val="center"/>
        </w:trPr>
        <w:tc>
          <w:tcPr>
            <w:tcW w:w="9576" w:type="dxa"/>
          </w:tcPr>
          <w:p w:rsidR="006B17E4" w:rsidRPr="0048346B" w:rsidRDefault="00E43F20"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8"/>
              </w:rPr>
            </w:pPr>
            <w:r>
              <w:rPr>
                <w:rFonts w:ascii="Helvetica" w:hAnsi="Helvetica"/>
                <w:sz w:val="22"/>
                <w:szCs w:val="22"/>
              </w:rPr>
              <w:t xml:space="preserve"> </w:t>
            </w:r>
            <w:r w:rsidRPr="0048346B">
              <w:rPr>
                <w:rFonts w:ascii="Helvetica" w:hAnsi="Helvetica"/>
                <w:color w:val="0070C0"/>
                <w:sz w:val="22"/>
                <w:szCs w:val="22"/>
              </w:rPr>
              <w:t>“A vision means an image of what the school can and should become. It is deeply embedded in values, hopes, and dreams.” (</w:t>
            </w:r>
            <w:hyperlink r:id="rId14" w:history="1">
              <w:r w:rsidRPr="0048346B">
                <w:rPr>
                  <w:rStyle w:val="Hyperlink"/>
                  <w:rFonts w:ascii="Arial" w:hAnsi="Arial" w:cs="Arial"/>
                  <w:color w:val="0070C0"/>
                  <w:sz w:val="22"/>
                  <w:szCs w:val="28"/>
                </w:rPr>
                <w:t>http://www.ncrel.org/sdrs/areas/issues/educatrs/leadrshp/le100.htm</w:t>
              </w:r>
            </w:hyperlink>
            <w:r w:rsidRPr="0048346B">
              <w:rPr>
                <w:rFonts w:ascii="Arial" w:hAnsi="Arial" w:cs="Arial"/>
                <w:color w:val="0070C0"/>
                <w:sz w:val="22"/>
                <w:szCs w:val="28"/>
              </w:rPr>
              <w:t xml:space="preserve">)  A school must analyze and evaluate closely where it currently is and set goals of where it desires to be in the future.  This includes students, administration, faculty, paraprofessionals, and parents.  The vision should not be limited to academic achievement, but should also include social and personal achievement as well.  Life lessons and values should be considered in the shared vision.  </w:t>
            </w:r>
          </w:p>
          <w:p w:rsidR="00E43F20" w:rsidRPr="0048346B" w:rsidRDefault="00E43F20"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 xml:space="preserve">     The components of a shared vision:</w:t>
            </w:r>
          </w:p>
          <w:p w:rsidR="00E43F20" w:rsidRPr="0048346B" w:rsidRDefault="00E43F20" w:rsidP="00E43F2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A vision features a compelling picture or image of what the school can become in the future.</w:t>
            </w:r>
          </w:p>
          <w:p w:rsidR="00E43F20" w:rsidRPr="0048346B" w:rsidRDefault="00E43F20" w:rsidP="00E43F2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A vision is feasible and attainable.</w:t>
            </w:r>
          </w:p>
          <w:p w:rsidR="00E43F20" w:rsidRPr="0048346B" w:rsidRDefault="00E43F20" w:rsidP="00E43F2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 xml:space="preserve">A vision is connected to </w:t>
            </w:r>
            <w:r w:rsidR="00861E06" w:rsidRPr="0048346B">
              <w:rPr>
                <w:rFonts w:ascii="Arial" w:hAnsi="Arial" w:cs="Arial"/>
                <w:color w:val="0070C0"/>
                <w:sz w:val="22"/>
                <w:szCs w:val="22"/>
              </w:rPr>
              <w:t>and articulates deeper values and hopes for the future.</w:t>
            </w:r>
          </w:p>
          <w:p w:rsidR="00861E06" w:rsidRPr="0048346B" w:rsidRDefault="00861E06" w:rsidP="00E43F2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A vision needs to be translated into actions and plans that can be and are implemented.</w:t>
            </w:r>
          </w:p>
          <w:p w:rsidR="00861E06" w:rsidRPr="0048346B" w:rsidRDefault="00861E06" w:rsidP="00E43F2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 xml:space="preserve">A vision will die if not regularly communicated.  “Putting a mission statement into a drawer will achieve nothing and might be counterproductive.”  </w:t>
            </w:r>
            <w:hyperlink r:id="rId15" w:history="1">
              <w:r w:rsidRPr="0048346B">
                <w:rPr>
                  <w:rStyle w:val="Hyperlink"/>
                  <w:rFonts w:ascii="Helvetica" w:hAnsi="Helvetica"/>
                  <w:color w:val="0070C0"/>
                  <w:sz w:val="22"/>
                  <w:szCs w:val="22"/>
                </w:rPr>
                <w:t>http://www.ncrel.org/sdrs/areas/issues/educatrs/leadrshp/le1comps.htm</w:t>
              </w:r>
            </w:hyperlink>
            <w:r w:rsidRPr="0048346B">
              <w:rPr>
                <w:rFonts w:ascii="Helvetica" w:hAnsi="Helvetica"/>
                <w:color w:val="0070C0"/>
                <w:sz w:val="22"/>
                <w:szCs w:val="22"/>
              </w:rPr>
              <w:t xml:space="preserve">) </w:t>
            </w:r>
          </w:p>
          <w:p w:rsidR="006B17E4" w:rsidRPr="0048346B"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bl>
    <w:p w:rsidR="006B17E4" w:rsidRPr="005260C3" w:rsidRDefault="006B17E4" w:rsidP="008E57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Arial" w:hAnsi="Arial" w:cs="Arial"/>
          <w:sz w:val="22"/>
          <w:szCs w:val="22"/>
        </w:rPr>
      </w:pPr>
      <w:r w:rsidRPr="005260C3">
        <w:rPr>
          <w:rFonts w:ascii="Arial" w:hAnsi="Arial" w:cs="Arial"/>
          <w:sz w:val="22"/>
          <w:szCs w:val="22"/>
        </w:rPr>
        <w:lastRenderedPageBreak/>
        <w:t>What are the steps in developing, articulating, and implementing a shared vision? How does your campus articulate its 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6B17E4" w:rsidRPr="005260C3" w:rsidTr="00670E95">
        <w:tc>
          <w:tcPr>
            <w:tcW w:w="9576" w:type="dxa"/>
          </w:tcPr>
          <w:p w:rsidR="006B17E4" w:rsidRPr="0048346B" w:rsidRDefault="002C3946"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First, you must have a good understanding of where your school stands at the present.  You must have a good understanding of the culture of the school and community.  Once this is</w:t>
            </w:r>
            <w:r>
              <w:rPr>
                <w:rFonts w:ascii="Arial" w:hAnsi="Arial" w:cs="Arial"/>
                <w:sz w:val="22"/>
                <w:szCs w:val="22"/>
              </w:rPr>
              <w:t xml:space="preserve"> </w:t>
            </w:r>
            <w:r w:rsidRPr="0048346B">
              <w:rPr>
                <w:rFonts w:ascii="Arial" w:hAnsi="Arial" w:cs="Arial"/>
                <w:color w:val="0070C0"/>
                <w:sz w:val="22"/>
                <w:szCs w:val="22"/>
              </w:rPr>
              <w:t xml:space="preserve">established, communication is the key.  Proper communication must be established between, administration, faculty, and parents.  The key word here is “shared”.  The vision must be shared between </w:t>
            </w:r>
            <w:r w:rsidR="006835C8" w:rsidRPr="0048346B">
              <w:rPr>
                <w:rFonts w:ascii="Arial" w:hAnsi="Arial" w:cs="Arial"/>
                <w:color w:val="0070C0"/>
                <w:sz w:val="22"/>
                <w:szCs w:val="22"/>
              </w:rPr>
              <w:t xml:space="preserve">all involved parties.  There should be a team concept, where everyone involved has a say.  A vision cannot be forced or shoved down the throats of faculty and parents by the administration.  If this is done, it is no longer a “shared vision”.  Once the “team” concept is developed and a sense of collaboration is established, then a path for success can be developed.  When teachers take ownership in the vision and apply it to their classrooms and articulate it to the parents, it is like a wall being built a brick at a time.  When all administrators, </w:t>
            </w:r>
            <w:r w:rsidR="00CC3BDE" w:rsidRPr="0048346B">
              <w:rPr>
                <w:rFonts w:ascii="Arial" w:hAnsi="Arial" w:cs="Arial"/>
                <w:color w:val="0070C0"/>
                <w:sz w:val="22"/>
                <w:szCs w:val="22"/>
              </w:rPr>
              <w:t xml:space="preserve">faculty, and parents work on a common, shared vision, success is almost guaranteed.  </w:t>
            </w:r>
          </w:p>
          <w:p w:rsidR="00DE7172" w:rsidRPr="0048346B" w:rsidRDefault="00CC3BDE" w:rsidP="00DE71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r w:rsidRPr="0048346B">
              <w:rPr>
                <w:rFonts w:ascii="Arial" w:hAnsi="Arial" w:cs="Arial"/>
                <w:color w:val="0070C0"/>
                <w:sz w:val="22"/>
                <w:szCs w:val="22"/>
              </w:rPr>
              <w:t xml:space="preserve">Sundown articulates its vision by communicating it not only to the faculty, but to the community as well.  Our motto is:  “Excellence-Whatever it Takes.”  There is a strong sense of teamwork among administration, faculty, and parents.  A great deal of freedom is given to teachers on how they achieve success in their classrooms, and the administration has an open door policy for communication between parents, administration and faculty.  </w:t>
            </w:r>
            <w:r w:rsidR="00DE7172" w:rsidRPr="0048346B">
              <w:rPr>
                <w:rFonts w:ascii="Arial" w:hAnsi="Arial" w:cs="Arial"/>
                <w:color w:val="0070C0"/>
                <w:sz w:val="22"/>
                <w:szCs w:val="22"/>
              </w:rPr>
              <w:t xml:space="preserve">“Lastly, always keep the community involved and informed on what is taking place.  It will be easier to facilitate change when you have the entire faculty and community buying into what direction the school is trying to go”. </w:t>
            </w:r>
            <w:r w:rsidR="00DE7172" w:rsidRPr="0048346B">
              <w:rPr>
                <w:rFonts w:ascii="Helvetica" w:hAnsi="Helvetica"/>
                <w:color w:val="0070C0"/>
                <w:sz w:val="22"/>
                <w:szCs w:val="22"/>
              </w:rPr>
              <w:t>(</w:t>
            </w:r>
            <w:hyperlink r:id="rId16" w:history="1">
              <w:r w:rsidR="00DE7172" w:rsidRPr="0048346B">
                <w:rPr>
                  <w:rStyle w:val="Hyperlink"/>
                  <w:rFonts w:ascii="Helvetica" w:hAnsi="Helvetica"/>
                  <w:color w:val="0070C0"/>
                  <w:sz w:val="22"/>
                  <w:szCs w:val="22"/>
                </w:rPr>
                <w:t>http://www.ncrel.org/sdrs/areas/issues/educatrs/leadrshp/le1fulla.htm</w:t>
              </w:r>
            </w:hyperlink>
            <w:r w:rsidR="00DE7172" w:rsidRPr="0048346B">
              <w:rPr>
                <w:rFonts w:ascii="Helvetica" w:hAnsi="Helvetica"/>
                <w:color w:val="0070C0"/>
                <w:sz w:val="22"/>
                <w:szCs w:val="22"/>
              </w:rPr>
              <w:t>)</w:t>
            </w:r>
          </w:p>
          <w:p w:rsidR="00CC3BDE" w:rsidRPr="0048346B" w:rsidRDefault="00DE7172" w:rsidP="00DE71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 xml:space="preserve"> </w:t>
            </w:r>
            <w:r w:rsidR="00933526" w:rsidRPr="0048346B">
              <w:rPr>
                <w:rFonts w:ascii="Arial" w:hAnsi="Arial" w:cs="Arial"/>
                <w:color w:val="0070C0"/>
                <w:sz w:val="22"/>
                <w:szCs w:val="22"/>
              </w:rPr>
              <w:t>In my opinion, Sundown has established a good basis for implementing a  shared vision for success.</w:t>
            </w:r>
          </w:p>
          <w:p w:rsidR="006B17E4" w:rsidRPr="005260C3" w:rsidRDefault="006B17E4" w:rsidP="00DE71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bl>
    <w:p w:rsidR="006B17E4" w:rsidRPr="005260C3" w:rsidRDefault="006B17E4" w:rsidP="008E57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Arial" w:hAnsi="Arial" w:cs="Arial"/>
          <w:sz w:val="22"/>
          <w:szCs w:val="22"/>
        </w:rPr>
      </w:pPr>
      <w:r w:rsidRPr="005260C3">
        <w:rPr>
          <w:rFonts w:ascii="Arial" w:hAnsi="Arial" w:cs="Arial"/>
          <w:sz w:val="22"/>
          <w:szCs w:val="22"/>
        </w:rPr>
        <w:t xml:space="preserve">How can you use what you learned at these </w:t>
      </w:r>
      <w:r w:rsidR="001E506D" w:rsidRPr="005260C3">
        <w:rPr>
          <w:rFonts w:ascii="Arial" w:hAnsi="Arial" w:cs="Arial"/>
          <w:sz w:val="22"/>
          <w:szCs w:val="22"/>
        </w:rPr>
        <w:t>W</w:t>
      </w:r>
      <w:r w:rsidRPr="005260C3">
        <w:rPr>
          <w:rFonts w:ascii="Arial" w:hAnsi="Arial" w:cs="Arial"/>
          <w:sz w:val="22"/>
          <w:szCs w:val="22"/>
        </w:rPr>
        <w:t>eb</w:t>
      </w:r>
      <w:r w:rsidR="001E506D" w:rsidRPr="005260C3">
        <w:rPr>
          <w:rFonts w:ascii="Arial" w:hAnsi="Arial" w:cs="Arial"/>
          <w:sz w:val="22"/>
          <w:szCs w:val="22"/>
        </w:rPr>
        <w:t xml:space="preserve"> </w:t>
      </w:r>
      <w:r w:rsidRPr="005260C3">
        <w:rPr>
          <w:rFonts w:ascii="Arial" w:hAnsi="Arial" w:cs="Arial"/>
          <w:sz w:val="22"/>
          <w:szCs w:val="22"/>
        </w:rPr>
        <w:t>sites to help you articulate your personal vision of leadership?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6B17E4" w:rsidRPr="005260C3" w:rsidTr="00670E95">
        <w:tc>
          <w:tcPr>
            <w:tcW w:w="9576" w:type="dxa"/>
          </w:tcPr>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p w:rsidR="006B17E4" w:rsidRPr="0048346B" w:rsidRDefault="00C17495"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 xml:space="preserve">The suggested questions to ask yourself from the website </w:t>
            </w:r>
            <w:hyperlink r:id="rId17" w:history="1">
              <w:r w:rsidRPr="0048346B">
                <w:rPr>
                  <w:rStyle w:val="Hyperlink"/>
                  <w:rFonts w:ascii="Arial" w:hAnsi="Arial" w:cs="Arial"/>
                  <w:color w:val="0070C0"/>
                  <w:sz w:val="22"/>
                  <w:szCs w:val="28"/>
                </w:rPr>
                <w:t>http://resources.sai-iowa.org/si/desiredfuture/vision.html</w:t>
              </w:r>
            </w:hyperlink>
            <w:r w:rsidRPr="0048346B">
              <w:rPr>
                <w:rFonts w:ascii="Arial" w:hAnsi="Arial" w:cs="Arial"/>
                <w:color w:val="0070C0"/>
                <w:sz w:val="22"/>
                <w:szCs w:val="28"/>
              </w:rPr>
              <w:t xml:space="preserve"> was the most helpful in articulating a personal vision of leadership for my school.  The questions help me focus on the specifics such as “What words do you want people to use when they describe you as a leader?.”  Using these questions helped create, not only a personal vision, but a vision for the school.  </w:t>
            </w:r>
          </w:p>
          <w:p w:rsidR="006B17E4" w:rsidRPr="0048346B"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bl>
    <w:p w:rsidR="006B17E4" w:rsidRPr="000175FF" w:rsidRDefault="00834CB5" w:rsidP="008E57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Arial" w:hAnsi="Arial" w:cs="Arial"/>
          <w:sz w:val="22"/>
          <w:szCs w:val="22"/>
        </w:rPr>
      </w:pPr>
      <w:r w:rsidRPr="000175FF">
        <w:rPr>
          <w:rFonts w:ascii="Arial" w:hAnsi="Arial" w:cs="Arial"/>
          <w:sz w:val="22"/>
          <w:szCs w:val="22"/>
        </w:rPr>
        <w:lastRenderedPageBreak/>
        <w:t>With regard to the campus improvement process, w</w:t>
      </w:r>
      <w:r w:rsidR="006B17E4" w:rsidRPr="000175FF">
        <w:rPr>
          <w:rFonts w:ascii="Arial" w:hAnsi="Arial" w:cs="Arial"/>
          <w:sz w:val="22"/>
          <w:szCs w:val="22"/>
        </w:rPr>
        <w:t xml:space="preserve">hy </w:t>
      </w:r>
      <w:r w:rsidRPr="000175FF">
        <w:rPr>
          <w:rFonts w:ascii="Arial" w:hAnsi="Arial" w:cs="Arial"/>
          <w:sz w:val="22"/>
          <w:szCs w:val="22"/>
        </w:rPr>
        <w:t>do you think it is important for the principal to have a personal vision of leadership?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6B17E4" w:rsidRPr="005260C3" w:rsidTr="00670E95">
        <w:tc>
          <w:tcPr>
            <w:tcW w:w="9576" w:type="dxa"/>
          </w:tcPr>
          <w:p w:rsidR="006B17E4" w:rsidRPr="00AC5DA4" w:rsidRDefault="00C17495"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48346B">
              <w:rPr>
                <w:rFonts w:ascii="Arial" w:hAnsi="Arial" w:cs="Arial"/>
                <w:color w:val="0070C0"/>
                <w:sz w:val="22"/>
                <w:szCs w:val="22"/>
              </w:rPr>
              <w:t>This seems like a “no-brainer”.  If the principal does not have a personal vision of leadership, I don’t see how it is possible</w:t>
            </w:r>
            <w:r w:rsidR="00A32181" w:rsidRPr="0048346B">
              <w:rPr>
                <w:rFonts w:ascii="Arial" w:hAnsi="Arial" w:cs="Arial"/>
                <w:color w:val="0070C0"/>
                <w:sz w:val="22"/>
                <w:szCs w:val="22"/>
              </w:rPr>
              <w:t xml:space="preserve"> to achieve</w:t>
            </w:r>
            <w:r w:rsidRPr="0048346B">
              <w:rPr>
                <w:rFonts w:ascii="Arial" w:hAnsi="Arial" w:cs="Arial"/>
                <w:color w:val="0070C0"/>
                <w:sz w:val="22"/>
                <w:szCs w:val="22"/>
              </w:rPr>
              <w:t xml:space="preserve"> campus improvement.  </w:t>
            </w:r>
            <w:r w:rsidR="00A32181" w:rsidRPr="0048346B">
              <w:rPr>
                <w:rFonts w:ascii="Arial" w:hAnsi="Arial" w:cs="Arial"/>
                <w:color w:val="0070C0"/>
                <w:sz w:val="22"/>
                <w:szCs w:val="22"/>
              </w:rPr>
              <w:t xml:space="preserve">In order for campus improvement to occur, the leadership(the principal) must initiate the vision.  The principal must be the catalyst for initiating campus improvement.  The principal can establish a team environment and make the others feel as though they are major contributors, but bottom line is…the principal is the responsible party.  Others will always look to his/her leadership.  </w:t>
            </w: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bl>
    <w:p w:rsidR="00AC5DA4" w:rsidRDefault="00AC5DA4" w:rsidP="00F3433F">
      <w:pPr>
        <w:pStyle w:val="ACEsubhead2"/>
        <w:spacing w:after="100"/>
        <w:rPr>
          <w:rFonts w:cs="Arial"/>
          <w:i w:val="0"/>
          <w:color w:val="BE151D"/>
          <w:sz w:val="24"/>
          <w:szCs w:val="22"/>
        </w:rPr>
      </w:pPr>
    </w:p>
    <w:p w:rsidR="00AC5DA4" w:rsidRDefault="00AC5DA4" w:rsidP="00F3433F">
      <w:pPr>
        <w:pStyle w:val="ACEsubhead2"/>
        <w:spacing w:after="100"/>
        <w:rPr>
          <w:rFonts w:cs="Arial"/>
          <w:i w:val="0"/>
          <w:color w:val="BE151D"/>
          <w:sz w:val="24"/>
          <w:szCs w:val="22"/>
        </w:rPr>
      </w:pPr>
    </w:p>
    <w:p w:rsidR="006B17E4" w:rsidRPr="00F11FCE" w:rsidRDefault="00334298" w:rsidP="00F3433F">
      <w:pPr>
        <w:pStyle w:val="ACEsubhead2"/>
        <w:spacing w:after="100"/>
        <w:rPr>
          <w:rFonts w:cs="Arial"/>
          <w:b w:val="0"/>
          <w:i w:val="0"/>
          <w:color w:val="BE151D"/>
          <w:szCs w:val="22"/>
        </w:rPr>
      </w:pPr>
      <w:r w:rsidRPr="0074306B">
        <w:rPr>
          <w:rFonts w:cs="Arial"/>
          <w:i w:val="0"/>
          <w:color w:val="BE151D"/>
          <w:sz w:val="24"/>
          <w:szCs w:val="22"/>
        </w:rPr>
        <w:t>Part 3</w:t>
      </w:r>
      <w:r w:rsidRPr="0074306B">
        <w:rPr>
          <w:rFonts w:cs="Arial"/>
          <w:b w:val="0"/>
          <w:i w:val="0"/>
          <w:color w:val="BE151D"/>
          <w:sz w:val="24"/>
          <w:szCs w:val="22"/>
        </w:rPr>
        <w:t xml:space="preserve">: </w:t>
      </w:r>
      <w:r w:rsidR="006B17E4" w:rsidRPr="0074306B">
        <w:rPr>
          <w:rFonts w:cs="Arial"/>
          <w:i w:val="0"/>
          <w:color w:val="BE151D"/>
          <w:sz w:val="24"/>
          <w:szCs w:val="22"/>
        </w:rPr>
        <w:t>Personal Vision of Leadership</w:t>
      </w:r>
      <w:r w:rsidR="00F11FCE">
        <w:rPr>
          <w:rFonts w:cs="Arial"/>
          <w:i w:val="0"/>
          <w:color w:val="BE151D"/>
          <w:sz w:val="24"/>
          <w:szCs w:val="22"/>
        </w:rPr>
        <w:t xml:space="preserve"> </w:t>
      </w:r>
      <w:r w:rsidR="000B09AF" w:rsidRPr="000175FF">
        <w:rPr>
          <w:rFonts w:cs="Arial"/>
          <w:i w:val="0"/>
          <w:color w:val="auto"/>
          <w:szCs w:val="22"/>
        </w:rPr>
        <w:t>(ELCC 1.1 k-</w:t>
      </w:r>
      <w:proofErr w:type="spellStart"/>
      <w:r w:rsidR="000B09AF" w:rsidRPr="000175FF">
        <w:rPr>
          <w:rFonts w:cs="Arial"/>
          <w:i w:val="0"/>
          <w:color w:val="auto"/>
          <w:szCs w:val="22"/>
        </w:rPr>
        <w:t>i</w:t>
      </w:r>
      <w:proofErr w:type="spellEnd"/>
      <w:r w:rsidR="000B09AF" w:rsidRPr="000175FF">
        <w:rPr>
          <w:rFonts w:cs="Arial"/>
          <w:i w:val="0"/>
          <w:color w:val="auto"/>
          <w:szCs w:val="22"/>
        </w:rPr>
        <w:t>, ii; s-</w:t>
      </w:r>
      <w:proofErr w:type="spellStart"/>
      <w:r w:rsidR="000B09AF" w:rsidRPr="000175FF">
        <w:rPr>
          <w:rFonts w:cs="Arial"/>
          <w:i w:val="0"/>
          <w:color w:val="auto"/>
          <w:szCs w:val="22"/>
        </w:rPr>
        <w:t>i</w:t>
      </w:r>
      <w:proofErr w:type="spellEnd"/>
      <w:r w:rsidR="000B09AF" w:rsidRPr="000175FF">
        <w:rPr>
          <w:rFonts w:cs="Arial"/>
          <w:i w:val="0"/>
          <w:color w:val="auto"/>
          <w:szCs w:val="22"/>
        </w:rPr>
        <w:t xml:space="preserve">, ii </w:t>
      </w:r>
      <w:r w:rsidR="006E6FEB" w:rsidRPr="000175FF">
        <w:rPr>
          <w:rFonts w:cs="Arial"/>
          <w:i w:val="0"/>
          <w:color w:val="auto"/>
          <w:szCs w:val="22"/>
        </w:rPr>
        <w:t>; 4.3 s-ii</w:t>
      </w:r>
      <w:r w:rsidR="000B09AF" w:rsidRPr="000175FF">
        <w:rPr>
          <w:rFonts w:cs="Arial"/>
          <w:i w:val="0"/>
          <w:color w:val="auto"/>
          <w:szCs w:val="22"/>
        </w:rPr>
        <w:t>)</w:t>
      </w:r>
    </w:p>
    <w:p w:rsidR="00334298" w:rsidRPr="005260C3" w:rsidRDefault="00CF2B49" w:rsidP="00F3433F">
      <w:pPr>
        <w:pStyle w:val="ACEsubhead2"/>
        <w:spacing w:before="100" w:after="200"/>
        <w:rPr>
          <w:rFonts w:cs="Arial"/>
          <w:b w:val="0"/>
          <w:i w:val="0"/>
          <w:color w:val="auto"/>
          <w:szCs w:val="22"/>
        </w:rPr>
      </w:pPr>
      <w:r>
        <w:rPr>
          <w:rFonts w:cs="Arial"/>
          <w:b w:val="0"/>
          <w:i w:val="0"/>
          <w:color w:val="auto"/>
          <w:szCs w:val="22"/>
        </w:rPr>
        <w:t>In the table below, c</w:t>
      </w:r>
      <w:r w:rsidR="006B17E4" w:rsidRPr="005260C3">
        <w:rPr>
          <w:rFonts w:cs="Arial"/>
          <w:b w:val="0"/>
          <w:i w:val="0"/>
          <w:color w:val="auto"/>
          <w:szCs w:val="22"/>
        </w:rPr>
        <w:t>omplete the core belief statements to gather your ideas about schools and leadership. Use the ideas to create a one-sentence personal leadership vision statement</w:t>
      </w:r>
      <w:r>
        <w:rPr>
          <w:rFonts w:cs="Arial"/>
          <w:b w:val="0"/>
          <w:i w:val="0"/>
          <w:color w:val="auto"/>
          <w:szCs w:val="22"/>
        </w:rPr>
        <w:t xml:space="preserve"> in the last section of the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6B17E4" w:rsidRPr="005260C3" w:rsidTr="00334298">
        <w:trPr>
          <w:trHeight w:val="153"/>
        </w:trPr>
        <w:tc>
          <w:tcPr>
            <w:tcW w:w="9576" w:type="dxa"/>
          </w:tcPr>
          <w:p w:rsidR="006B17E4" w:rsidRPr="0048346B"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Schools should teach…</w:t>
            </w:r>
            <w:r w:rsidR="0048346B" w:rsidRPr="0048346B">
              <w:rPr>
                <w:rFonts w:ascii="Arial" w:hAnsi="Arial" w:cs="Arial"/>
                <w:color w:val="0070C0"/>
                <w:sz w:val="22"/>
                <w:szCs w:val="22"/>
              </w:rPr>
              <w:t xml:space="preserve">not only academics but also character and good work ethics.  </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tcPr>
          <w:p w:rsidR="006B17E4" w:rsidRPr="0048346B"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A good school is one that…</w:t>
            </w:r>
            <w:r w:rsidR="0048346B" w:rsidRPr="0048346B">
              <w:rPr>
                <w:rFonts w:ascii="Arial" w:hAnsi="Arial" w:cs="Arial"/>
                <w:color w:val="0070C0"/>
                <w:sz w:val="22"/>
                <w:szCs w:val="22"/>
              </w:rPr>
              <w:t xml:space="preserve">provides a safe and effective learning environment, and prepares students to be academically, socially, and morally successful after leaving school.  </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tcPr>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r w:rsidRPr="005260C3">
              <w:rPr>
                <w:rFonts w:ascii="Arial" w:hAnsi="Arial" w:cs="Arial"/>
                <w:sz w:val="22"/>
                <w:szCs w:val="22"/>
              </w:rPr>
              <w:t>An effective classroom is one in which…</w:t>
            </w:r>
            <w:r w:rsidR="00894C97" w:rsidRPr="00894C97">
              <w:rPr>
                <w:rFonts w:ascii="Arial" w:hAnsi="Arial" w:cs="Arial"/>
                <w:color w:val="0070C0"/>
                <w:sz w:val="22"/>
                <w:szCs w:val="22"/>
              </w:rPr>
              <w:t>all students are engaged and learning.</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tcPr>
          <w:p w:rsidR="006B17E4" w:rsidRPr="00894C97"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A good principal is one who…</w:t>
            </w:r>
            <w:r w:rsidR="00894C97" w:rsidRPr="00894C97">
              <w:rPr>
                <w:rFonts w:ascii="Arial" w:hAnsi="Arial" w:cs="Arial"/>
                <w:color w:val="0070C0"/>
                <w:sz w:val="22"/>
                <w:szCs w:val="22"/>
              </w:rPr>
              <w:t>leads by example and always puts the student’s best interest first.</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tcPr>
          <w:p w:rsidR="006B17E4" w:rsidRPr="00894C97"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An effective school faculty is one that…</w:t>
            </w:r>
            <w:r w:rsidR="00894C97" w:rsidRPr="00894C97">
              <w:rPr>
                <w:rFonts w:ascii="Arial" w:hAnsi="Arial" w:cs="Arial"/>
                <w:color w:val="0070C0"/>
                <w:sz w:val="22"/>
                <w:szCs w:val="22"/>
              </w:rPr>
              <w:t>respects their leadership and works together for the common good of all students.</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620"/>
        </w:trPr>
        <w:tc>
          <w:tcPr>
            <w:tcW w:w="9576" w:type="dxa"/>
            <w:tcBorders>
              <w:bottom w:val="single" w:sz="4" w:space="0" w:color="auto"/>
            </w:tcBorders>
          </w:tcPr>
          <w:p w:rsidR="006B17E4" w:rsidRPr="00894C97"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A quality instructional program includes…</w:t>
            </w:r>
            <w:r w:rsidR="00894C97" w:rsidRPr="00894C97">
              <w:rPr>
                <w:rFonts w:ascii="Arial" w:hAnsi="Arial" w:cs="Arial"/>
                <w:color w:val="0070C0"/>
                <w:sz w:val="22"/>
                <w:szCs w:val="22"/>
              </w:rPr>
              <w:t xml:space="preserve">high expectations for all students, shared vision for success that is shared between, administration, faculty, parents, and students.  </w:t>
            </w:r>
          </w:p>
          <w:p w:rsidR="00E9697E" w:rsidRPr="005260C3" w:rsidRDefault="00E9697E"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shd w:val="clear" w:color="auto" w:fill="BE151D"/>
          </w:tcPr>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r w:rsidR="006B17E4" w:rsidRPr="005260C3" w:rsidTr="00334298">
        <w:trPr>
          <w:trHeight w:val="150"/>
        </w:trPr>
        <w:tc>
          <w:tcPr>
            <w:tcW w:w="9576" w:type="dxa"/>
          </w:tcPr>
          <w:p w:rsidR="00E9697E" w:rsidRPr="00BA2CEF"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color w:val="0070C0"/>
                <w:sz w:val="22"/>
                <w:szCs w:val="22"/>
              </w:rPr>
            </w:pPr>
            <w:r w:rsidRPr="005260C3">
              <w:rPr>
                <w:rFonts w:ascii="Arial" w:hAnsi="Arial" w:cs="Arial"/>
                <w:sz w:val="22"/>
                <w:szCs w:val="22"/>
              </w:rPr>
              <w:t>Personal Vision of Leadership (one sentence):</w:t>
            </w:r>
            <w:r w:rsidR="00894C97">
              <w:rPr>
                <w:rFonts w:ascii="Arial" w:hAnsi="Arial" w:cs="Arial"/>
                <w:sz w:val="22"/>
                <w:szCs w:val="22"/>
              </w:rPr>
              <w:t xml:space="preserve">  </w:t>
            </w:r>
            <w:r w:rsidR="00BA2CEF" w:rsidRPr="00BA2CEF">
              <w:rPr>
                <w:rFonts w:ascii="Arial" w:hAnsi="Arial" w:cs="Arial"/>
                <w:color w:val="0070C0"/>
                <w:sz w:val="22"/>
                <w:szCs w:val="22"/>
              </w:rPr>
              <w:t xml:space="preserve">A leader leads by example, truly cares for the wellbeing of </w:t>
            </w:r>
            <w:r w:rsidR="00B208E7">
              <w:rPr>
                <w:rFonts w:ascii="Arial" w:hAnsi="Arial" w:cs="Arial"/>
                <w:color w:val="0070C0"/>
                <w:sz w:val="22"/>
                <w:szCs w:val="22"/>
              </w:rPr>
              <w:t xml:space="preserve">all </w:t>
            </w:r>
            <w:r w:rsidR="00BA2CEF" w:rsidRPr="00BA2CEF">
              <w:rPr>
                <w:rFonts w:ascii="Arial" w:hAnsi="Arial" w:cs="Arial"/>
                <w:color w:val="0070C0"/>
                <w:sz w:val="22"/>
                <w:szCs w:val="22"/>
              </w:rPr>
              <w:t xml:space="preserve">students and teachers, and provides needed support to help all achieve success. </w:t>
            </w:r>
          </w:p>
          <w:p w:rsidR="006B17E4" w:rsidRPr="005260C3" w:rsidRDefault="006B17E4" w:rsidP="0052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rPr>
                <w:rFonts w:ascii="Arial" w:hAnsi="Arial" w:cs="Arial"/>
                <w:sz w:val="22"/>
                <w:szCs w:val="22"/>
              </w:rPr>
            </w:pPr>
          </w:p>
        </w:tc>
      </w:tr>
    </w:tbl>
    <w:p w:rsidR="006B17E4" w:rsidRDefault="006B17E4" w:rsidP="005260C3">
      <w:pPr>
        <w:spacing w:before="100" w:after="100"/>
        <w:rPr>
          <w:rFonts w:ascii="Arial" w:hAnsi="Arial" w:cs="Arial"/>
          <w:sz w:val="22"/>
          <w:szCs w:val="22"/>
        </w:rPr>
      </w:pPr>
    </w:p>
    <w:p w:rsidR="00C37483" w:rsidRDefault="00D62A28" w:rsidP="00D62A28">
      <w:pPr>
        <w:spacing w:after="200"/>
        <w:rPr>
          <w:rFonts w:ascii="Arial" w:hAnsi="Arial" w:cs="Arial"/>
          <w:b/>
          <w:sz w:val="22"/>
          <w:szCs w:val="22"/>
        </w:rPr>
      </w:pPr>
      <w:r w:rsidRPr="000175FF">
        <w:rPr>
          <w:rFonts w:ascii="Arial" w:hAnsi="Arial" w:cs="Arial"/>
          <w:b/>
          <w:sz w:val="22"/>
          <w:szCs w:val="22"/>
          <w:u w:val="single"/>
        </w:rPr>
        <w:lastRenderedPageBreak/>
        <w:t>E-portfolio assignment:</w:t>
      </w:r>
      <w:r w:rsidRPr="000175FF">
        <w:rPr>
          <w:rFonts w:ascii="Arial" w:hAnsi="Arial" w:cs="Arial"/>
          <w:b/>
          <w:sz w:val="22"/>
          <w:szCs w:val="22"/>
        </w:rPr>
        <w:t xml:space="preserve"> </w:t>
      </w:r>
    </w:p>
    <w:p w:rsidR="00F418DD" w:rsidRPr="000175FF" w:rsidRDefault="00D62A28" w:rsidP="00D62A28">
      <w:pPr>
        <w:spacing w:after="200"/>
        <w:rPr>
          <w:rFonts w:ascii="Arial" w:hAnsi="Arial" w:cs="Arial"/>
          <w:b/>
          <w:sz w:val="22"/>
          <w:szCs w:val="22"/>
        </w:rPr>
      </w:pPr>
      <w:r w:rsidRPr="000175FF">
        <w:rPr>
          <w:rFonts w:ascii="Arial" w:hAnsi="Arial" w:cs="Arial"/>
          <w:b/>
          <w:sz w:val="22"/>
          <w:szCs w:val="22"/>
        </w:rPr>
        <w:t>C</w:t>
      </w:r>
      <w:r w:rsidR="00F418DD" w:rsidRPr="000175FF">
        <w:rPr>
          <w:rFonts w:ascii="Arial" w:hAnsi="Arial" w:cs="Arial"/>
          <w:b/>
          <w:sz w:val="22"/>
          <w:szCs w:val="22"/>
        </w:rPr>
        <w:t>omplete “I-001 Vision and Campus Culture” Course-Embedded Internship Log 2.</w:t>
      </w:r>
    </w:p>
    <w:p w:rsidR="00F418DD" w:rsidRPr="000175FF" w:rsidRDefault="000423DB" w:rsidP="005260C3">
      <w:pPr>
        <w:spacing w:before="100" w:after="100"/>
        <w:rPr>
          <w:rFonts w:ascii="Arial" w:hAnsi="Arial" w:cs="Arial"/>
          <w:sz w:val="22"/>
          <w:szCs w:val="22"/>
        </w:rPr>
      </w:pPr>
      <w:r w:rsidRPr="000175FF">
        <w:rPr>
          <w:rFonts w:ascii="Arial" w:hAnsi="Arial" w:cs="Arial"/>
          <w:sz w:val="22"/>
          <w:szCs w:val="22"/>
        </w:rPr>
        <w:t xml:space="preserve">Continue to complete and post Campus-supervised reflection logs in the e-portfolio.  All course-embedded and campus-supervised logs must be completed </w:t>
      </w:r>
      <w:r w:rsidR="00BA0FA9">
        <w:rPr>
          <w:rFonts w:ascii="Arial" w:hAnsi="Arial" w:cs="Arial"/>
          <w:sz w:val="22"/>
          <w:szCs w:val="22"/>
        </w:rPr>
        <w:t>by your</w:t>
      </w:r>
      <w:r w:rsidR="00F31658">
        <w:rPr>
          <w:rFonts w:ascii="Arial" w:hAnsi="Arial" w:cs="Arial"/>
          <w:sz w:val="22"/>
          <w:szCs w:val="22"/>
        </w:rPr>
        <w:t xml:space="preserve"> </w:t>
      </w:r>
      <w:r w:rsidR="00797E43">
        <w:rPr>
          <w:rFonts w:ascii="Arial" w:hAnsi="Arial" w:cs="Arial"/>
          <w:sz w:val="22"/>
          <w:szCs w:val="22"/>
        </w:rPr>
        <w:t>11th</w:t>
      </w:r>
      <w:r w:rsidR="00F31658">
        <w:rPr>
          <w:rFonts w:ascii="Arial" w:hAnsi="Arial" w:cs="Arial"/>
          <w:sz w:val="22"/>
          <w:szCs w:val="22"/>
        </w:rPr>
        <w:t xml:space="preserve"> course in the program </w:t>
      </w:r>
      <w:r w:rsidRPr="000175FF">
        <w:rPr>
          <w:rFonts w:ascii="Arial" w:hAnsi="Arial" w:cs="Arial"/>
          <w:sz w:val="22"/>
          <w:szCs w:val="22"/>
        </w:rPr>
        <w:t xml:space="preserve">prior to the EDLD 5398 Internship course. </w:t>
      </w:r>
    </w:p>
    <w:sectPr w:rsidR="00F418DD" w:rsidRPr="000175FF" w:rsidSect="007501D3">
      <w:headerReference w:type="default" r:id="rId18"/>
      <w:footerReference w:type="even" r:id="rId19"/>
      <w:footerReference w:type="default" r:id="rId20"/>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335" w:rsidRDefault="00D20335">
      <w:r>
        <w:separator/>
      </w:r>
    </w:p>
  </w:endnote>
  <w:endnote w:type="continuationSeparator" w:id="0">
    <w:p w:rsidR="00D20335" w:rsidRDefault="00D203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MT">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Roman">
    <w:altName w:val="Times"/>
    <w:panose1 w:val="00000000000000000000"/>
    <w:charset w:val="4D"/>
    <w:family w:val="roman"/>
    <w:notTrueType/>
    <w:pitch w:val="default"/>
    <w:sig w:usb0="03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15" w:rsidRDefault="00FC0248" w:rsidP="006B17E4">
    <w:pPr>
      <w:pStyle w:val="Footer"/>
      <w:framePr w:wrap="around" w:vAnchor="text" w:hAnchor="margin" w:xAlign="right" w:y="1"/>
      <w:rPr>
        <w:rStyle w:val="PageNumber"/>
      </w:rPr>
    </w:pPr>
    <w:r>
      <w:rPr>
        <w:rStyle w:val="PageNumber"/>
      </w:rPr>
      <w:fldChar w:fldCharType="begin"/>
    </w:r>
    <w:r w:rsidR="00702115">
      <w:rPr>
        <w:rStyle w:val="PageNumber"/>
      </w:rPr>
      <w:instrText xml:space="preserve">PAGE  </w:instrText>
    </w:r>
    <w:r>
      <w:rPr>
        <w:rStyle w:val="PageNumber"/>
      </w:rPr>
      <w:fldChar w:fldCharType="end"/>
    </w:r>
  </w:p>
  <w:p w:rsidR="00702115" w:rsidRDefault="00702115" w:rsidP="006B17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15" w:rsidRPr="008A4D55" w:rsidRDefault="008A4D55" w:rsidP="008A4D55">
    <w:pPr>
      <w:pStyle w:val="Footer"/>
      <w:rPr>
        <w:rFonts w:ascii="Arial" w:hAnsi="Arial" w:cs="Arial"/>
        <w:color w:val="4F5150"/>
        <w:sz w:val="20"/>
        <w:szCs w:val="20"/>
      </w:rPr>
    </w:pPr>
    <w:r w:rsidRPr="007D0080">
      <w:rPr>
        <w:rFonts w:ascii="Arial" w:hAnsi="Arial" w:cs="Arial"/>
        <w:color w:val="4F5150"/>
        <w:sz w:val="20"/>
        <w:szCs w:val="20"/>
      </w:rPr>
      <w:t>Lamar University</w:t>
    </w:r>
    <w:r w:rsidRPr="007D0080">
      <w:rPr>
        <w:rFonts w:ascii="Arial" w:hAnsi="Arial" w:cs="Arial"/>
        <w:color w:val="4F5150"/>
        <w:sz w:val="20"/>
        <w:szCs w:val="20"/>
      </w:rPr>
      <w:tab/>
    </w:r>
    <w:r w:rsidRPr="007D0080">
      <w:rPr>
        <w:rFonts w:ascii="Arial" w:hAnsi="Arial" w:cs="Arial"/>
        <w:color w:val="4F5150"/>
        <w:sz w:val="20"/>
        <w:szCs w:val="20"/>
      </w:rPr>
      <w:tab/>
    </w:r>
    <w:r w:rsidR="00FC0248" w:rsidRPr="007D0080">
      <w:rPr>
        <w:rFonts w:ascii="Arial" w:hAnsi="Arial" w:cs="Arial"/>
        <w:sz w:val="20"/>
        <w:szCs w:val="20"/>
      </w:rPr>
      <w:fldChar w:fldCharType="begin"/>
    </w:r>
    <w:r w:rsidRPr="007D0080">
      <w:rPr>
        <w:rFonts w:ascii="Arial" w:hAnsi="Arial" w:cs="Arial"/>
        <w:sz w:val="20"/>
        <w:szCs w:val="20"/>
      </w:rPr>
      <w:instrText xml:space="preserve"> PAGE </w:instrText>
    </w:r>
    <w:r w:rsidR="00FC0248" w:rsidRPr="007D0080">
      <w:rPr>
        <w:rFonts w:ascii="Arial" w:hAnsi="Arial" w:cs="Arial"/>
        <w:sz w:val="20"/>
        <w:szCs w:val="20"/>
      </w:rPr>
      <w:fldChar w:fldCharType="separate"/>
    </w:r>
    <w:r w:rsidR="00436F76">
      <w:rPr>
        <w:rFonts w:ascii="Arial" w:hAnsi="Arial" w:cs="Arial"/>
        <w:noProof/>
        <w:sz w:val="20"/>
        <w:szCs w:val="20"/>
      </w:rPr>
      <w:t>1</w:t>
    </w:r>
    <w:r w:rsidR="00FC0248" w:rsidRPr="007D0080">
      <w:rPr>
        <w:rFonts w:ascii="Arial" w:hAnsi="Arial" w:cs="Arial"/>
        <w:sz w:val="20"/>
        <w:szCs w:val="20"/>
      </w:rPr>
      <w:fldChar w:fldCharType="end"/>
    </w:r>
    <w:r w:rsidRPr="007D0080">
      <w:rPr>
        <w:rFonts w:ascii="Arial" w:hAnsi="Arial" w:cs="Arial"/>
        <w:sz w:val="20"/>
        <w:szCs w:val="20"/>
      </w:rPr>
      <w:t xml:space="preserve"> of </w:t>
    </w:r>
    <w:r w:rsidR="00FC0248" w:rsidRPr="007D0080">
      <w:rPr>
        <w:rFonts w:ascii="Arial" w:hAnsi="Arial" w:cs="Arial"/>
        <w:sz w:val="20"/>
        <w:szCs w:val="20"/>
      </w:rPr>
      <w:fldChar w:fldCharType="begin"/>
    </w:r>
    <w:r w:rsidRPr="007D0080">
      <w:rPr>
        <w:rFonts w:ascii="Arial" w:hAnsi="Arial" w:cs="Arial"/>
        <w:sz w:val="20"/>
        <w:szCs w:val="20"/>
      </w:rPr>
      <w:instrText xml:space="preserve"> NUMPAGES  </w:instrText>
    </w:r>
    <w:r w:rsidR="00FC0248" w:rsidRPr="007D0080">
      <w:rPr>
        <w:rFonts w:ascii="Arial" w:hAnsi="Arial" w:cs="Arial"/>
        <w:sz w:val="20"/>
        <w:szCs w:val="20"/>
      </w:rPr>
      <w:fldChar w:fldCharType="separate"/>
    </w:r>
    <w:r w:rsidR="00436F76">
      <w:rPr>
        <w:rFonts w:ascii="Arial" w:hAnsi="Arial" w:cs="Arial"/>
        <w:noProof/>
        <w:sz w:val="20"/>
        <w:szCs w:val="20"/>
      </w:rPr>
      <w:t>8</w:t>
    </w:r>
    <w:r w:rsidR="00FC0248" w:rsidRPr="007D0080">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335" w:rsidRDefault="00D20335">
      <w:r>
        <w:separator/>
      </w:r>
    </w:p>
  </w:footnote>
  <w:footnote w:type="continuationSeparator" w:id="0">
    <w:p w:rsidR="00D20335" w:rsidRDefault="00D203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115" w:rsidRPr="008A4D55" w:rsidRDefault="002D42A6" w:rsidP="008A4D55">
    <w:pPr>
      <w:rPr>
        <w:rFonts w:ascii="Arial" w:hAnsi="Arial" w:cs="Arial"/>
        <w:b/>
        <w:i/>
        <w:color w:val="336699"/>
        <w:sz w:val="20"/>
        <w:szCs w:val="20"/>
      </w:rPr>
    </w:pPr>
    <w:r>
      <w:rPr>
        <w:rFonts w:ascii="Arial" w:hAnsi="Arial" w:cs="Arial"/>
        <w:b/>
        <w:i/>
        <w:color w:val="336699"/>
        <w:sz w:val="20"/>
        <w:szCs w:val="20"/>
      </w:rPr>
      <w:t xml:space="preserve">Jack Robertson                                                                      </w:t>
    </w:r>
    <w:r w:rsidR="00702115" w:rsidRPr="008A4D55">
      <w:rPr>
        <w:rFonts w:ascii="Arial" w:hAnsi="Arial" w:cs="Arial"/>
        <w:b/>
        <w:i/>
        <w:color w:val="336699"/>
        <w:sz w:val="20"/>
        <w:szCs w:val="20"/>
      </w:rPr>
      <w:t>EDLD 533</w:t>
    </w:r>
    <w:r w:rsidR="008A4D55">
      <w:rPr>
        <w:rFonts w:ascii="Arial" w:hAnsi="Arial" w:cs="Arial"/>
        <w:b/>
        <w:i/>
        <w:color w:val="336699"/>
        <w:sz w:val="20"/>
        <w:szCs w:val="20"/>
      </w:rPr>
      <w:t>3 Leadership for Accountability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0A7D0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D3216A"/>
    <w:multiLevelType w:val="hybridMultilevel"/>
    <w:tmpl w:val="38D4A28C"/>
    <w:name w:val="WW8Num11"/>
    <w:lvl w:ilvl="0" w:tplc="FFFFFFFF">
      <w:start w:val="1"/>
      <w:numFmt w:val="bullet"/>
      <w:lvlText w:val="o"/>
      <w:lvlJc w:val="left"/>
      <w:pPr>
        <w:tabs>
          <w:tab w:val="num" w:pos="360"/>
        </w:tabs>
        <w:ind w:left="360" w:hanging="360"/>
      </w:pPr>
      <w:rPr>
        <w:rFonts w:ascii="Courier New" w:hAnsi="Courier New" w:cs="ArialMT"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0F42EE"/>
    <w:multiLevelType w:val="hybridMultilevel"/>
    <w:tmpl w:val="CE807A7E"/>
    <w:lvl w:ilvl="0" w:tplc="0409000F">
      <w:start w:val="1"/>
      <w:numFmt w:val="decimal"/>
      <w:lvlText w:val="%1."/>
      <w:lvlJc w:val="left"/>
      <w:pPr>
        <w:tabs>
          <w:tab w:val="num" w:pos="720"/>
        </w:tabs>
        <w:ind w:left="720" w:hanging="360"/>
      </w:pPr>
      <w:rPr>
        <w:rFonts w:hint="default"/>
      </w:rPr>
    </w:lvl>
    <w:lvl w:ilvl="1" w:tplc="00010409">
      <w:start w:val="1"/>
      <w:numFmt w:val="bullet"/>
      <w:lvlText w:val=""/>
      <w:lvlJc w:val="left"/>
      <w:pPr>
        <w:ind w:left="1260" w:hanging="360"/>
      </w:pPr>
      <w:rPr>
        <w:rFonts w:ascii="Symbol" w:hAnsi="Symbol" w:hint="default"/>
        <w:color w:val="auto"/>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A847AF3"/>
    <w:multiLevelType w:val="hybridMultilevel"/>
    <w:tmpl w:val="CDC0D2D0"/>
    <w:lvl w:ilvl="0" w:tplc="04090001">
      <w:start w:val="1"/>
      <w:numFmt w:val="bullet"/>
      <w:lvlText w:val=""/>
      <w:lvlJc w:val="left"/>
      <w:pPr>
        <w:tabs>
          <w:tab w:val="num" w:pos="720"/>
        </w:tabs>
        <w:ind w:left="720" w:hanging="360"/>
      </w:pPr>
      <w:rPr>
        <w:rFonts w:ascii="Symbol" w:hAnsi="Symbol" w:hint="default"/>
      </w:rPr>
    </w:lvl>
    <w:lvl w:ilvl="1" w:tplc="DEEC2AFE">
      <w:start w:val="3"/>
      <w:numFmt w:val="bullet"/>
      <w:lvlText w:val="-"/>
      <w:lvlJc w:val="left"/>
      <w:pPr>
        <w:tabs>
          <w:tab w:val="num" w:pos="1440"/>
        </w:tabs>
        <w:ind w:left="1440" w:hanging="360"/>
      </w:pPr>
      <w:rPr>
        <w:rFonts w:ascii="Arial" w:eastAsia="Times New Roman" w:hAnsi="Arial" w:hint="default"/>
        <w:w w:val="1"/>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70144E"/>
    <w:multiLevelType w:val="hybridMultilevel"/>
    <w:tmpl w:val="F4C854FC"/>
    <w:lvl w:ilvl="0" w:tplc="0409000F">
      <w:start w:val="1"/>
      <w:numFmt w:val="decimal"/>
      <w:lvlText w:val="%1."/>
      <w:lvlJc w:val="left"/>
      <w:pPr>
        <w:tabs>
          <w:tab w:val="num" w:pos="720"/>
        </w:tabs>
        <w:ind w:left="720" w:hanging="360"/>
      </w:pPr>
      <w:rPr>
        <w:rFonts w:hint="default"/>
      </w:rPr>
    </w:lvl>
    <w:lvl w:ilvl="1" w:tplc="539634E6">
      <w:numFmt w:val="bullet"/>
      <w:lvlText w:val="-"/>
      <w:lvlJc w:val="left"/>
      <w:pPr>
        <w:ind w:left="1440" w:hanging="360"/>
      </w:pPr>
      <w:rPr>
        <w:rFonts w:ascii="Arial" w:eastAsia="Times New Roman" w:hAnsi="Arial" w:cs="Arial" w:hint="default"/>
        <w:color w:val="auto"/>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50B5F0A"/>
    <w:multiLevelType w:val="hybridMultilevel"/>
    <w:tmpl w:val="BBBEF16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2E01213F"/>
    <w:multiLevelType w:val="hybridMultilevel"/>
    <w:tmpl w:val="E5A0D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0E24DD"/>
    <w:multiLevelType w:val="hybridMultilevel"/>
    <w:tmpl w:val="E5A0D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C25F39"/>
    <w:multiLevelType w:val="hybridMultilevel"/>
    <w:tmpl w:val="C844935E"/>
    <w:lvl w:ilvl="0" w:tplc="10001074">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B7509AD"/>
    <w:multiLevelType w:val="hybridMultilevel"/>
    <w:tmpl w:val="B4B07972"/>
    <w:lvl w:ilvl="0" w:tplc="3D32F82E">
      <w:start w:val="1"/>
      <w:numFmt w:val="bullet"/>
      <w:lvlText w:val=""/>
      <w:lvlJc w:val="left"/>
      <w:pPr>
        <w:tabs>
          <w:tab w:val="num" w:pos="720"/>
        </w:tabs>
        <w:ind w:left="720" w:hanging="360"/>
      </w:pPr>
      <w:rPr>
        <w:rFonts w:ascii="Wingdings" w:hAnsi="Wingdings" w:hint="default"/>
      </w:rPr>
    </w:lvl>
    <w:lvl w:ilvl="1" w:tplc="6C2AF944" w:tentative="1">
      <w:start w:val="1"/>
      <w:numFmt w:val="bullet"/>
      <w:lvlText w:val="o"/>
      <w:lvlJc w:val="left"/>
      <w:pPr>
        <w:tabs>
          <w:tab w:val="num" w:pos="1440"/>
        </w:tabs>
        <w:ind w:left="1440" w:hanging="360"/>
      </w:pPr>
      <w:rPr>
        <w:rFonts w:ascii="Courier New" w:hAnsi="Courier New" w:cs="ArialM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M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M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6D0102C"/>
    <w:multiLevelType w:val="hybridMultilevel"/>
    <w:tmpl w:val="3F726D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3"/>
  </w:num>
  <w:num w:numId="4">
    <w:abstractNumId w:val="4"/>
  </w:num>
  <w:num w:numId="5">
    <w:abstractNumId w:val="8"/>
  </w:num>
  <w:num w:numId="6">
    <w:abstractNumId w:val="10"/>
  </w:num>
  <w:num w:numId="7">
    <w:abstractNumId w:val="7"/>
  </w:num>
  <w:num w:numId="8">
    <w:abstractNumId w:val="2"/>
  </w:num>
  <w:num w:numId="9">
    <w:abstractNumId w:val="6"/>
  </w:num>
  <w:num w:numId="10">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80E2F"/>
    <w:rsid w:val="000175FF"/>
    <w:rsid w:val="000222B5"/>
    <w:rsid w:val="00023107"/>
    <w:rsid w:val="0003311A"/>
    <w:rsid w:val="000423DB"/>
    <w:rsid w:val="00043291"/>
    <w:rsid w:val="000601C8"/>
    <w:rsid w:val="00080818"/>
    <w:rsid w:val="00090F79"/>
    <w:rsid w:val="000B09AF"/>
    <w:rsid w:val="000D5392"/>
    <w:rsid w:val="000E1B86"/>
    <w:rsid w:val="00104E28"/>
    <w:rsid w:val="00111972"/>
    <w:rsid w:val="00123276"/>
    <w:rsid w:val="00125D19"/>
    <w:rsid w:val="0016566B"/>
    <w:rsid w:val="00167ABF"/>
    <w:rsid w:val="00173F13"/>
    <w:rsid w:val="00177E93"/>
    <w:rsid w:val="00193244"/>
    <w:rsid w:val="001938E2"/>
    <w:rsid w:val="001A13E8"/>
    <w:rsid w:val="001E506D"/>
    <w:rsid w:val="001E5AA6"/>
    <w:rsid w:val="001E6B9A"/>
    <w:rsid w:val="001F0378"/>
    <w:rsid w:val="001F6D82"/>
    <w:rsid w:val="0020250D"/>
    <w:rsid w:val="002047A1"/>
    <w:rsid w:val="00250063"/>
    <w:rsid w:val="00261073"/>
    <w:rsid w:val="00267955"/>
    <w:rsid w:val="00271CC4"/>
    <w:rsid w:val="00272F90"/>
    <w:rsid w:val="002C3946"/>
    <w:rsid w:val="002D42A6"/>
    <w:rsid w:val="002D53E2"/>
    <w:rsid w:val="002D547E"/>
    <w:rsid w:val="002E415C"/>
    <w:rsid w:val="002F69FF"/>
    <w:rsid w:val="00334298"/>
    <w:rsid w:val="00360313"/>
    <w:rsid w:val="00387589"/>
    <w:rsid w:val="00396EE9"/>
    <w:rsid w:val="0039736C"/>
    <w:rsid w:val="003C2682"/>
    <w:rsid w:val="003D0FF9"/>
    <w:rsid w:val="003F289A"/>
    <w:rsid w:val="00413375"/>
    <w:rsid w:val="0041781C"/>
    <w:rsid w:val="00426E4E"/>
    <w:rsid w:val="00436F76"/>
    <w:rsid w:val="004442A0"/>
    <w:rsid w:val="00450138"/>
    <w:rsid w:val="00454DAF"/>
    <w:rsid w:val="004629D8"/>
    <w:rsid w:val="0048346B"/>
    <w:rsid w:val="004958DF"/>
    <w:rsid w:val="004C77C9"/>
    <w:rsid w:val="004F3975"/>
    <w:rsid w:val="005145E5"/>
    <w:rsid w:val="00521175"/>
    <w:rsid w:val="005260C3"/>
    <w:rsid w:val="00535E75"/>
    <w:rsid w:val="00542811"/>
    <w:rsid w:val="005448DC"/>
    <w:rsid w:val="00554510"/>
    <w:rsid w:val="00575141"/>
    <w:rsid w:val="00576584"/>
    <w:rsid w:val="00585E1A"/>
    <w:rsid w:val="005B14A0"/>
    <w:rsid w:val="005D498A"/>
    <w:rsid w:val="00604A4E"/>
    <w:rsid w:val="00616324"/>
    <w:rsid w:val="00631BD3"/>
    <w:rsid w:val="00634DE9"/>
    <w:rsid w:val="00655CFE"/>
    <w:rsid w:val="00670E95"/>
    <w:rsid w:val="00672B35"/>
    <w:rsid w:val="00680D13"/>
    <w:rsid w:val="006835C8"/>
    <w:rsid w:val="00683B15"/>
    <w:rsid w:val="00694538"/>
    <w:rsid w:val="006B17E4"/>
    <w:rsid w:val="006D640C"/>
    <w:rsid w:val="006E6FEB"/>
    <w:rsid w:val="006F484D"/>
    <w:rsid w:val="00702115"/>
    <w:rsid w:val="007402F3"/>
    <w:rsid w:val="0074306B"/>
    <w:rsid w:val="007501D3"/>
    <w:rsid w:val="00780287"/>
    <w:rsid w:val="00797E43"/>
    <w:rsid w:val="007B1506"/>
    <w:rsid w:val="007B4F6B"/>
    <w:rsid w:val="007C72D4"/>
    <w:rsid w:val="007D4020"/>
    <w:rsid w:val="007D4E72"/>
    <w:rsid w:val="00813BBE"/>
    <w:rsid w:val="00824393"/>
    <w:rsid w:val="00834CB5"/>
    <w:rsid w:val="0084119E"/>
    <w:rsid w:val="00850832"/>
    <w:rsid w:val="00861E06"/>
    <w:rsid w:val="0088443E"/>
    <w:rsid w:val="00894C97"/>
    <w:rsid w:val="008A4D55"/>
    <w:rsid w:val="008A549E"/>
    <w:rsid w:val="008B7779"/>
    <w:rsid w:val="008C563F"/>
    <w:rsid w:val="008C6A58"/>
    <w:rsid w:val="008E1B7A"/>
    <w:rsid w:val="008E571A"/>
    <w:rsid w:val="008F1927"/>
    <w:rsid w:val="008F1F47"/>
    <w:rsid w:val="00907515"/>
    <w:rsid w:val="00922255"/>
    <w:rsid w:val="00933526"/>
    <w:rsid w:val="009531C8"/>
    <w:rsid w:val="009A2CBF"/>
    <w:rsid w:val="009B6C7A"/>
    <w:rsid w:val="009C3795"/>
    <w:rsid w:val="00A00353"/>
    <w:rsid w:val="00A1068D"/>
    <w:rsid w:val="00A32181"/>
    <w:rsid w:val="00A45CC1"/>
    <w:rsid w:val="00A723F4"/>
    <w:rsid w:val="00A73B41"/>
    <w:rsid w:val="00A8796C"/>
    <w:rsid w:val="00A91E09"/>
    <w:rsid w:val="00AB6988"/>
    <w:rsid w:val="00AC2908"/>
    <w:rsid w:val="00AC5DA4"/>
    <w:rsid w:val="00AC7916"/>
    <w:rsid w:val="00AE205F"/>
    <w:rsid w:val="00AF3653"/>
    <w:rsid w:val="00AF38A7"/>
    <w:rsid w:val="00B00E94"/>
    <w:rsid w:val="00B208E7"/>
    <w:rsid w:val="00B35839"/>
    <w:rsid w:val="00B70685"/>
    <w:rsid w:val="00B90D9A"/>
    <w:rsid w:val="00B92052"/>
    <w:rsid w:val="00BA0FA9"/>
    <w:rsid w:val="00BA2CEF"/>
    <w:rsid w:val="00BA3129"/>
    <w:rsid w:val="00BA4E1D"/>
    <w:rsid w:val="00BA7A00"/>
    <w:rsid w:val="00BB0603"/>
    <w:rsid w:val="00BB579C"/>
    <w:rsid w:val="00BC1EC8"/>
    <w:rsid w:val="00BD4B69"/>
    <w:rsid w:val="00BF0CFA"/>
    <w:rsid w:val="00BF73F7"/>
    <w:rsid w:val="00C10617"/>
    <w:rsid w:val="00C1427F"/>
    <w:rsid w:val="00C17495"/>
    <w:rsid w:val="00C25070"/>
    <w:rsid w:val="00C34EE7"/>
    <w:rsid w:val="00C37483"/>
    <w:rsid w:val="00C6638F"/>
    <w:rsid w:val="00C756E2"/>
    <w:rsid w:val="00C82654"/>
    <w:rsid w:val="00CC3BDE"/>
    <w:rsid w:val="00CD5B37"/>
    <w:rsid w:val="00CF2B49"/>
    <w:rsid w:val="00CF3E5F"/>
    <w:rsid w:val="00D00DC0"/>
    <w:rsid w:val="00D20335"/>
    <w:rsid w:val="00D30589"/>
    <w:rsid w:val="00D339EB"/>
    <w:rsid w:val="00D54A43"/>
    <w:rsid w:val="00D62A28"/>
    <w:rsid w:val="00D64A0E"/>
    <w:rsid w:val="00D67284"/>
    <w:rsid w:val="00D82FE2"/>
    <w:rsid w:val="00D86F29"/>
    <w:rsid w:val="00DB6F84"/>
    <w:rsid w:val="00DD3D44"/>
    <w:rsid w:val="00DD4F92"/>
    <w:rsid w:val="00DE21BE"/>
    <w:rsid w:val="00DE3D82"/>
    <w:rsid w:val="00DE7172"/>
    <w:rsid w:val="00DF6E76"/>
    <w:rsid w:val="00E00858"/>
    <w:rsid w:val="00E2216D"/>
    <w:rsid w:val="00E36F96"/>
    <w:rsid w:val="00E43F20"/>
    <w:rsid w:val="00E46D0C"/>
    <w:rsid w:val="00E636F7"/>
    <w:rsid w:val="00E728DB"/>
    <w:rsid w:val="00E80E2F"/>
    <w:rsid w:val="00E9697E"/>
    <w:rsid w:val="00ED58EC"/>
    <w:rsid w:val="00F11FCE"/>
    <w:rsid w:val="00F14939"/>
    <w:rsid w:val="00F30A3D"/>
    <w:rsid w:val="00F31658"/>
    <w:rsid w:val="00F3433F"/>
    <w:rsid w:val="00F418DD"/>
    <w:rsid w:val="00F50AC7"/>
    <w:rsid w:val="00F67959"/>
    <w:rsid w:val="00F93E42"/>
    <w:rsid w:val="00F97563"/>
    <w:rsid w:val="00FA796F"/>
    <w:rsid w:val="00FB0453"/>
    <w:rsid w:val="00FC0248"/>
    <w:rsid w:val="00FD1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E2F"/>
    <w:rPr>
      <w:sz w:val="24"/>
      <w:szCs w:val="24"/>
    </w:rPr>
  </w:style>
  <w:style w:type="paragraph" w:styleId="Heading1">
    <w:name w:val="heading 1"/>
    <w:basedOn w:val="Normal"/>
    <w:next w:val="Normal"/>
    <w:qFormat/>
    <w:rsid w:val="00E80E2F"/>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0E2F"/>
    <w:pPr>
      <w:tabs>
        <w:tab w:val="center" w:pos="4320"/>
        <w:tab w:val="right" w:pos="8640"/>
      </w:tabs>
    </w:pPr>
  </w:style>
  <w:style w:type="paragraph" w:styleId="Footer">
    <w:name w:val="footer"/>
    <w:basedOn w:val="Normal"/>
    <w:link w:val="FooterChar"/>
    <w:uiPriority w:val="99"/>
    <w:rsid w:val="00E80E2F"/>
    <w:pPr>
      <w:tabs>
        <w:tab w:val="center" w:pos="4320"/>
        <w:tab w:val="right" w:pos="8640"/>
      </w:tabs>
    </w:pPr>
  </w:style>
  <w:style w:type="paragraph" w:styleId="ListBullet">
    <w:name w:val="List Bullet"/>
    <w:basedOn w:val="Normal"/>
    <w:autoRedefine/>
    <w:rsid w:val="00E80E2F"/>
    <w:pPr>
      <w:numPr>
        <w:numId w:val="1"/>
      </w:numPr>
    </w:pPr>
  </w:style>
  <w:style w:type="character" w:customStyle="1" w:styleId="ACEHeadline">
    <w:name w:val="ACE Headline"/>
    <w:rsid w:val="00E80E2F"/>
    <w:rPr>
      <w:rFonts w:ascii="Times New Roman" w:hAnsi="Times New Roman"/>
      <w:color w:val="FFFFFF"/>
      <w:sz w:val="44"/>
      <w:szCs w:val="37"/>
    </w:rPr>
  </w:style>
  <w:style w:type="paragraph" w:customStyle="1" w:styleId="ACESubhead">
    <w:name w:val="ACE Subhead"/>
    <w:basedOn w:val="Normal"/>
    <w:rsid w:val="00E80E2F"/>
    <w:pPr>
      <w:widowControl w:val="0"/>
      <w:autoSpaceDE w:val="0"/>
      <w:autoSpaceDN w:val="0"/>
      <w:adjustRightInd w:val="0"/>
    </w:pPr>
    <w:rPr>
      <w:rFonts w:ascii="Times" w:hAnsi="Times"/>
      <w:b/>
      <w:color w:val="003A6E"/>
      <w:sz w:val="32"/>
      <w:szCs w:val="37"/>
    </w:rPr>
  </w:style>
  <w:style w:type="paragraph" w:customStyle="1" w:styleId="ACEsubhead2">
    <w:name w:val="ACE subhead 2"/>
    <w:basedOn w:val="Normal"/>
    <w:rsid w:val="00E80E2F"/>
    <w:rPr>
      <w:rFonts w:ascii="Arial" w:hAnsi="Arial"/>
      <w:b/>
      <w:i/>
      <w:color w:val="5D79A2"/>
      <w:sz w:val="22"/>
    </w:rPr>
  </w:style>
  <w:style w:type="paragraph" w:customStyle="1" w:styleId="ACEChartHead">
    <w:name w:val="ACE Chart Head"/>
    <w:basedOn w:val="Normal"/>
    <w:rsid w:val="00E80E2F"/>
    <w:pPr>
      <w:spacing w:after="120"/>
      <w:jc w:val="center"/>
    </w:pPr>
    <w:rPr>
      <w:rFonts w:ascii="Times" w:hAnsi="Times"/>
      <w:b/>
      <w:i/>
    </w:rPr>
  </w:style>
  <w:style w:type="paragraph" w:customStyle="1" w:styleId="ACEChartbody">
    <w:name w:val="ACE Chart body"/>
    <w:basedOn w:val="Normal"/>
    <w:rsid w:val="00E80E2F"/>
    <w:pPr>
      <w:tabs>
        <w:tab w:val="num" w:pos="720"/>
      </w:tabs>
      <w:spacing w:after="120"/>
      <w:ind w:left="720" w:hanging="360"/>
    </w:pPr>
    <w:rPr>
      <w:rFonts w:ascii="Times" w:hAnsi="Times"/>
      <w:sz w:val="22"/>
    </w:rPr>
  </w:style>
  <w:style w:type="paragraph" w:customStyle="1" w:styleId="ACEbody">
    <w:name w:val="ACE body"/>
    <w:basedOn w:val="Normal"/>
    <w:rsid w:val="00E80E2F"/>
    <w:rPr>
      <w:rFonts w:ascii="Arial" w:hAnsi="Arial"/>
      <w:sz w:val="22"/>
    </w:rPr>
  </w:style>
  <w:style w:type="paragraph" w:customStyle="1" w:styleId="NormalParagraphStyle">
    <w:name w:val="NormalParagraphStyle"/>
    <w:basedOn w:val="Normal"/>
    <w:rsid w:val="00E80E2F"/>
    <w:pPr>
      <w:widowControl w:val="0"/>
      <w:autoSpaceDE w:val="0"/>
      <w:autoSpaceDN w:val="0"/>
      <w:adjustRightInd w:val="0"/>
      <w:spacing w:line="288" w:lineRule="auto"/>
      <w:textAlignment w:val="center"/>
    </w:pPr>
    <w:rPr>
      <w:rFonts w:ascii="Times-Roman" w:hAnsi="Times-Roman"/>
      <w:color w:val="000000"/>
    </w:rPr>
  </w:style>
  <w:style w:type="paragraph" w:customStyle="1" w:styleId="ACEHeadline2">
    <w:name w:val="ACE Headline 2"/>
    <w:basedOn w:val="Normal"/>
    <w:rsid w:val="00E80E2F"/>
    <w:rPr>
      <w:rFonts w:ascii="Arial" w:hAnsi="Arial"/>
      <w:b/>
      <w:color w:val="003A6E"/>
      <w:sz w:val="28"/>
    </w:rPr>
  </w:style>
  <w:style w:type="character" w:styleId="PageNumber">
    <w:name w:val="page number"/>
    <w:basedOn w:val="DefaultParagraphFont"/>
    <w:rsid w:val="00E80E2F"/>
  </w:style>
  <w:style w:type="paragraph" w:styleId="CommentText">
    <w:name w:val="annotation text"/>
    <w:basedOn w:val="Normal"/>
    <w:semiHidden/>
    <w:rsid w:val="00E80E2F"/>
    <w:rPr>
      <w:sz w:val="20"/>
      <w:szCs w:val="20"/>
    </w:rPr>
  </w:style>
  <w:style w:type="table" w:styleId="TableGrid">
    <w:name w:val="Table Grid"/>
    <w:basedOn w:val="TableNormal"/>
    <w:rsid w:val="00E80E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arningObjective">
    <w:name w:val="LearningObjective"/>
    <w:basedOn w:val="Normal"/>
    <w:rsid w:val="00E80E2F"/>
    <w:rPr>
      <w:rFonts w:ascii="Arial" w:hAnsi="Arial"/>
      <w:color w:val="0000FF"/>
    </w:rPr>
  </w:style>
  <w:style w:type="character" w:styleId="Hyperlink">
    <w:name w:val="Hyperlink"/>
    <w:basedOn w:val="DefaultParagraphFont"/>
    <w:rsid w:val="00E80E2F"/>
    <w:rPr>
      <w:color w:val="0000FF"/>
      <w:u w:val="single"/>
    </w:rPr>
  </w:style>
  <w:style w:type="character" w:customStyle="1" w:styleId="ACEbodyChar">
    <w:name w:val="ACE body Char"/>
    <w:basedOn w:val="DefaultParagraphFont"/>
    <w:rsid w:val="00E80E2F"/>
    <w:rPr>
      <w:rFonts w:ascii="Arial" w:hAnsi="Arial"/>
      <w:noProof w:val="0"/>
      <w:sz w:val="22"/>
      <w:szCs w:val="24"/>
      <w:lang w:val="en-US" w:eastAsia="en-US" w:bidi="ar-SA"/>
    </w:rPr>
  </w:style>
  <w:style w:type="character" w:customStyle="1" w:styleId="LearningObjectiveChar">
    <w:name w:val="LearningObjective Char"/>
    <w:basedOn w:val="DefaultParagraphFont"/>
    <w:rsid w:val="00E80E2F"/>
    <w:rPr>
      <w:rFonts w:ascii="Arial" w:hAnsi="Arial"/>
      <w:noProof w:val="0"/>
      <w:color w:val="0000FF"/>
      <w:sz w:val="24"/>
      <w:szCs w:val="24"/>
      <w:lang w:val="en-US" w:eastAsia="en-US" w:bidi="ar-SA"/>
    </w:rPr>
  </w:style>
  <w:style w:type="character" w:styleId="FollowedHyperlink">
    <w:name w:val="FollowedHyperlink"/>
    <w:basedOn w:val="DefaultParagraphFont"/>
    <w:rsid w:val="00E80E2F"/>
    <w:rPr>
      <w:color w:val="800080"/>
      <w:u w:val="single"/>
    </w:rPr>
  </w:style>
  <w:style w:type="paragraph" w:customStyle="1" w:styleId="StyleACESubheadBlack">
    <w:name w:val="Style ACE Subhead + Black"/>
    <w:basedOn w:val="Normal"/>
    <w:rsid w:val="00E80E2F"/>
    <w:pPr>
      <w:widowControl w:val="0"/>
      <w:suppressAutoHyphens/>
      <w:overflowPunct w:val="0"/>
      <w:autoSpaceDE w:val="0"/>
      <w:autoSpaceDN w:val="0"/>
      <w:adjustRightInd w:val="0"/>
      <w:spacing w:before="120"/>
      <w:textAlignment w:val="baseline"/>
    </w:pPr>
    <w:rPr>
      <w:rFonts w:ascii="Times" w:hAnsi="Times"/>
      <w:b/>
      <w:bCs/>
      <w:color w:val="003366"/>
      <w:sz w:val="32"/>
      <w:szCs w:val="20"/>
    </w:rPr>
  </w:style>
  <w:style w:type="character" w:customStyle="1" w:styleId="body">
    <w:name w:val="body"/>
    <w:basedOn w:val="DefaultParagraphFont"/>
    <w:rsid w:val="00E80E2F"/>
    <w:rPr>
      <w:rFonts w:ascii="Arial" w:hAnsi="Arial"/>
      <w:color w:val="000000"/>
      <w:sz w:val="22"/>
    </w:rPr>
  </w:style>
  <w:style w:type="paragraph" w:customStyle="1" w:styleId="WhiteTitle">
    <w:name w:val="White Title"/>
    <w:basedOn w:val="Normal"/>
    <w:rsid w:val="00E80E2F"/>
    <w:pPr>
      <w:widowControl w:val="0"/>
      <w:suppressAutoHyphens/>
      <w:overflowPunct w:val="0"/>
      <w:autoSpaceDE w:val="0"/>
      <w:autoSpaceDN w:val="0"/>
      <w:adjustRightInd w:val="0"/>
      <w:textAlignment w:val="baseline"/>
    </w:pPr>
    <w:rPr>
      <w:rFonts w:ascii="Times" w:hAnsi="Times"/>
      <w:b/>
      <w:bCs/>
      <w:color w:val="FFFFFF"/>
      <w:sz w:val="36"/>
      <w:szCs w:val="20"/>
    </w:rPr>
  </w:style>
  <w:style w:type="character" w:customStyle="1" w:styleId="FooterChar">
    <w:name w:val="Footer Char"/>
    <w:basedOn w:val="DefaultParagraphFont"/>
    <w:link w:val="Footer"/>
    <w:uiPriority w:val="99"/>
    <w:rsid w:val="008A4D55"/>
    <w:rPr>
      <w:sz w:val="24"/>
      <w:szCs w:val="24"/>
    </w:rPr>
  </w:style>
  <w:style w:type="paragraph" w:styleId="BalloonText">
    <w:name w:val="Balloon Text"/>
    <w:basedOn w:val="Normal"/>
    <w:link w:val="BalloonTextChar"/>
    <w:rsid w:val="00521175"/>
    <w:rPr>
      <w:rFonts w:ascii="Tahoma" w:hAnsi="Tahoma" w:cs="Tahoma"/>
      <w:sz w:val="16"/>
      <w:szCs w:val="16"/>
    </w:rPr>
  </w:style>
  <w:style w:type="character" w:customStyle="1" w:styleId="BalloonTextChar">
    <w:name w:val="Balloon Text Char"/>
    <w:basedOn w:val="DefaultParagraphFont"/>
    <w:link w:val="BalloonText"/>
    <w:rsid w:val="00521175"/>
    <w:rPr>
      <w:rFonts w:ascii="Tahoma" w:hAnsi="Tahoma" w:cs="Tahoma"/>
      <w:sz w:val="16"/>
      <w:szCs w:val="16"/>
    </w:rPr>
  </w:style>
  <w:style w:type="paragraph" w:styleId="ListParagraph">
    <w:name w:val="List Paragraph"/>
    <w:basedOn w:val="Normal"/>
    <w:uiPriority w:val="34"/>
    <w:qFormat/>
    <w:rsid w:val="00E43F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esources.sai-iowa.org/si/desiredfuture/vision.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eading-learning.co.nz/creating-vision.html" TargetMode="External"/><Relationship Id="rId17" Type="http://schemas.openxmlformats.org/officeDocument/2006/relationships/hyperlink" Target="http://resources.sai-iowa.org/si/desiredfuture/vision.html" TargetMode="External"/><Relationship Id="rId2" Type="http://schemas.openxmlformats.org/officeDocument/2006/relationships/numbering" Target="numbering.xml"/><Relationship Id="rId16" Type="http://schemas.openxmlformats.org/officeDocument/2006/relationships/hyperlink" Target="http://www.ncrel.org/sdrs/areas/issues/educatrs/leadrshp/le1fulla.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rel.org/sdrs/areas/issues/educatrs/leadrshp/le100.htm" TargetMode="External"/><Relationship Id="rId5" Type="http://schemas.openxmlformats.org/officeDocument/2006/relationships/webSettings" Target="webSettings.xml"/><Relationship Id="rId15" Type="http://schemas.openxmlformats.org/officeDocument/2006/relationships/hyperlink" Target="http://www.ncrel.org/sdrs/areas/issues/educatrs/leadrshp/le1comps.htm" TargetMode="External"/><Relationship Id="rId10" Type="http://schemas.openxmlformats.org/officeDocument/2006/relationships/hyperlink" Target="http://www.tea.state.tx.us/ayp/index_multi.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ea.state.tx.us/ayp/2009/guide.pdf" TargetMode="External"/><Relationship Id="rId14" Type="http://schemas.openxmlformats.org/officeDocument/2006/relationships/hyperlink" Target="http://www.ncrel.org/sdrs/areas/issues/educatrs/leadrshp/le100.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40BFB-9F6E-401E-BB47-C83FBD9A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2232</Words>
  <Characters>13224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Week 1: Analysis Assignment</vt:lpstr>
    </vt:vector>
  </TitlesOfParts>
  <Company>Higher Ed Holdings, LLC</Company>
  <LinksUpToDate>false</LinksUpToDate>
  <CharactersWithSpaces>15426</CharactersWithSpaces>
  <SharedDoc>false</SharedDoc>
  <HLinks>
    <vt:vector size="30" baseType="variant">
      <vt:variant>
        <vt:i4>6881377</vt:i4>
      </vt:variant>
      <vt:variant>
        <vt:i4>12</vt:i4>
      </vt:variant>
      <vt:variant>
        <vt:i4>0</vt:i4>
      </vt:variant>
      <vt:variant>
        <vt:i4>5</vt:i4>
      </vt:variant>
      <vt:variant>
        <vt:lpwstr>http://resources.sai-iowa.org/si/desiredfuture/vision.html</vt:lpwstr>
      </vt:variant>
      <vt:variant>
        <vt:lpwstr/>
      </vt:variant>
      <vt:variant>
        <vt:i4>6553702</vt:i4>
      </vt:variant>
      <vt:variant>
        <vt:i4>9</vt:i4>
      </vt:variant>
      <vt:variant>
        <vt:i4>0</vt:i4>
      </vt:variant>
      <vt:variant>
        <vt:i4>5</vt:i4>
      </vt:variant>
      <vt:variant>
        <vt:lpwstr>http://www.leading-learning.co.nz/creating-vision.html</vt:lpwstr>
      </vt:variant>
      <vt:variant>
        <vt:lpwstr/>
      </vt:variant>
      <vt:variant>
        <vt:i4>7471138</vt:i4>
      </vt:variant>
      <vt:variant>
        <vt:i4>6</vt:i4>
      </vt:variant>
      <vt:variant>
        <vt:i4>0</vt:i4>
      </vt:variant>
      <vt:variant>
        <vt:i4>5</vt:i4>
      </vt:variant>
      <vt:variant>
        <vt:lpwstr>http://www.ncrel.org/sdrs/areas/issues/educatrs/leadrshp/le100.htm</vt:lpwstr>
      </vt:variant>
      <vt:variant>
        <vt:lpwstr/>
      </vt:variant>
      <vt:variant>
        <vt:i4>6881358</vt:i4>
      </vt:variant>
      <vt:variant>
        <vt:i4>3</vt:i4>
      </vt:variant>
      <vt:variant>
        <vt:i4>0</vt:i4>
      </vt:variant>
      <vt:variant>
        <vt:i4>5</vt:i4>
      </vt:variant>
      <vt:variant>
        <vt:lpwstr>http://www.tea.state.tx.us/ayp/index_multi.html</vt:lpwstr>
      </vt:variant>
      <vt:variant>
        <vt:lpwstr/>
      </vt:variant>
      <vt:variant>
        <vt:i4>458835</vt:i4>
      </vt:variant>
      <vt:variant>
        <vt:i4>0</vt:i4>
      </vt:variant>
      <vt:variant>
        <vt:i4>0</vt:i4>
      </vt:variant>
      <vt:variant>
        <vt:i4>5</vt:i4>
      </vt:variant>
      <vt:variant>
        <vt:lpwstr>http://www.tea.state.tx.us/ayp/2009/guide.pdf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Analysis Assignment</dc:title>
  <dc:creator>Alana Sloan</dc:creator>
  <cp:lastModifiedBy>jack robertson</cp:lastModifiedBy>
  <cp:revision>14</cp:revision>
  <cp:lastPrinted>2008-08-25T16:19:00Z</cp:lastPrinted>
  <dcterms:created xsi:type="dcterms:W3CDTF">2010-02-19T18:13:00Z</dcterms:created>
  <dcterms:modified xsi:type="dcterms:W3CDTF">2010-02-22T21:18:00Z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Rough</vt:lpwstr>
  </property>
</Properties>
</file>